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31914" w14:textId="77777777" w:rsidR="00EA0642" w:rsidRDefault="00B0296B">
      <w:pPr>
        <w:ind w:firstLine="467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УТВЕРЖДАЮ</w:t>
      </w:r>
    </w:p>
    <w:p w14:paraId="74B5D227" w14:textId="77777777" w:rsidR="00EA0642" w:rsidRDefault="00B0296B">
      <w:pPr>
        <w:jc w:val="right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Декан факультета социально-политических наук</w:t>
      </w:r>
      <w:r>
        <w:rPr>
          <w:noProof/>
        </w:rPr>
        <w:drawing>
          <wp:anchor distT="114300" distB="114300" distL="114300" distR="114300" simplePos="0" relativeHeight="251658240" behindDoc="1" locked="0" layoutInCell="1" hidden="0" allowOverlap="1" wp14:anchorId="76BB8E29" wp14:editId="1449B721">
            <wp:simplePos x="0" y="0"/>
            <wp:positionH relativeFrom="column">
              <wp:posOffset>6534150</wp:posOffset>
            </wp:positionH>
            <wp:positionV relativeFrom="paragraph">
              <wp:posOffset>200025</wp:posOffset>
            </wp:positionV>
            <wp:extent cx="1285875" cy="447675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447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E4C23B7" w14:textId="77777777" w:rsidR="00EA0642" w:rsidRDefault="00B0296B">
      <w:pPr>
        <w:ind w:firstLine="5245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Т.С. Акопова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                                                                               </w:t>
      </w:r>
    </w:p>
    <w:p w14:paraId="4A0325EE" w14:textId="77777777" w:rsidR="00EA0642" w:rsidRDefault="00B0296B">
      <w:pPr>
        <w:ind w:firstLine="396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«2</w:t>
      </w:r>
      <w:r w:rsidR="001D1A3D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мая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202</w:t>
      </w:r>
      <w:r w:rsidR="001D1A3D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г.</w:t>
      </w:r>
      <w:proofErr w:type="gramEnd"/>
    </w:p>
    <w:p w14:paraId="75D2FE70" w14:textId="77777777" w:rsidR="00EA0642" w:rsidRDefault="00EA06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780CDE" w14:textId="77777777" w:rsidR="00EA0642" w:rsidRDefault="00B0296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Индикаторы достижения компетенций</w:t>
      </w:r>
    </w:p>
    <w:p w14:paraId="2A9275FE" w14:textId="77777777" w:rsidR="00EA0642" w:rsidRDefault="00B0296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основной образовательной программы</w:t>
      </w:r>
    </w:p>
    <w:p w14:paraId="4FC566D7" w14:textId="77777777" w:rsidR="00EA0642" w:rsidRDefault="00B0296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уровень образования: бакалавриат</w:t>
      </w:r>
    </w:p>
    <w:p w14:paraId="63073094" w14:textId="77777777" w:rsidR="00EA0642" w:rsidRDefault="00B0296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направление подготовки: 39.03.02 Социальная работа</w:t>
      </w:r>
    </w:p>
    <w:p w14:paraId="25DF7BE1" w14:textId="77777777" w:rsidR="00EA0642" w:rsidRDefault="00B0296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(профиль): «Технологии социальной работы»</w:t>
      </w:r>
    </w:p>
    <w:p w14:paraId="09A01F9D" w14:textId="77777777" w:rsidR="00EA0642" w:rsidRDefault="00B0296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30j0zll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прием 202</w:t>
      </w:r>
      <w:r w:rsidR="00E34DEE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5EE97857" w14:textId="77777777" w:rsidR="00EA0642" w:rsidRDefault="00EA064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13845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35"/>
        <w:gridCol w:w="8910"/>
      </w:tblGrid>
      <w:tr w:rsidR="00EA0642" w14:paraId="4E32692B" w14:textId="77777777">
        <w:trPr>
          <w:tblHeader/>
        </w:trPr>
        <w:tc>
          <w:tcPr>
            <w:tcW w:w="4935" w:type="dxa"/>
          </w:tcPr>
          <w:p w14:paraId="3DBA8530" w14:textId="77777777" w:rsidR="00EA0642" w:rsidRDefault="00B029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8910" w:type="dxa"/>
          </w:tcPr>
          <w:p w14:paraId="37944546" w14:textId="77777777" w:rsidR="00EA0642" w:rsidRDefault="00B029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и наименование индикатора достижения компетенции</w:t>
            </w:r>
          </w:p>
        </w:tc>
      </w:tr>
      <w:tr w:rsidR="00EA0642" w14:paraId="422B52BD" w14:textId="77777777">
        <w:tc>
          <w:tcPr>
            <w:tcW w:w="13845" w:type="dxa"/>
            <w:gridSpan w:val="2"/>
          </w:tcPr>
          <w:p w14:paraId="7EF96F2F" w14:textId="77777777" w:rsidR="00EA0642" w:rsidRDefault="00B029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Универсальные компетенции</w:t>
            </w:r>
          </w:p>
        </w:tc>
      </w:tr>
      <w:tr w:rsidR="00EA0642" w14:paraId="5C4A6002" w14:textId="77777777">
        <w:tc>
          <w:tcPr>
            <w:tcW w:w="4935" w:type="dxa"/>
          </w:tcPr>
          <w:p w14:paraId="1311EF76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УК-1. Способен осуществлять поиск, критический анализ и синтез информации, применять системный подход для решения поставленных задач </w:t>
            </w:r>
          </w:p>
        </w:tc>
        <w:tc>
          <w:tcPr>
            <w:tcW w:w="8910" w:type="dxa"/>
          </w:tcPr>
          <w:p w14:paraId="321C2A54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И-УК-1_1. Анализирует задачу, выделяя ее базовые составляющие; </w:t>
            </w:r>
          </w:p>
          <w:p w14:paraId="7D90B5A6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И-УК-1_2. Определяет, интерпретирует и ранжирует информацию, требуемую для решения поставленной задачи; </w:t>
            </w:r>
          </w:p>
          <w:p w14:paraId="3395990B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И-УК-1_3. Осуществляет поиск информации для решения поставленной задачи по различным типам запросов; </w:t>
            </w:r>
          </w:p>
          <w:p w14:paraId="0D1CF8AA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И-УК-1_4. При обработке информации отличает факты от мнений, интерпретаций, оценок, формирует собственные мнения и суждения, аргументирует свои выводы и точку зрения, </w:t>
            </w:r>
          </w:p>
          <w:p w14:paraId="2B7C580B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И-УК-1_5. Рассматривает и предлагает возможные варианты решения поставленной задачи, оценивая их достоинства и недостатки </w:t>
            </w:r>
          </w:p>
        </w:tc>
      </w:tr>
      <w:tr w:rsidR="00EA0642" w14:paraId="1DFD3E4E" w14:textId="77777777">
        <w:trPr>
          <w:trHeight w:val="416"/>
        </w:trPr>
        <w:tc>
          <w:tcPr>
            <w:tcW w:w="4935" w:type="dxa"/>
          </w:tcPr>
          <w:p w14:paraId="2C52078B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      </w:r>
          </w:p>
        </w:tc>
        <w:tc>
          <w:tcPr>
            <w:tcW w:w="8910" w:type="dxa"/>
          </w:tcPr>
          <w:p w14:paraId="61F818AA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И-УК-2_1. Определяет круг задач в рамках поставленной цели, определяет связи между ними </w:t>
            </w:r>
          </w:p>
          <w:p w14:paraId="05D7224E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И-УК-2_2. Предлагает способы решения поставленных задач и ожидаемые результаты; оценивает предложенные способы с точки зрения соответствия цели проекта </w:t>
            </w:r>
          </w:p>
          <w:p w14:paraId="294BB712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И-УК-2_3. Планирует реализацию задач в зоне своей ответственности с учетом имеющихся ресурсов и ограничений, действующих правовых норм </w:t>
            </w:r>
          </w:p>
          <w:p w14:paraId="58BAF1DF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И-УК-2_4. Выполняет задачи в зоне своей ответственности в соответствии с запланированными результатами и точками контроля, при необходимости корректирует способы решения задач </w:t>
            </w:r>
          </w:p>
          <w:p w14:paraId="16DDEB08" w14:textId="77777777" w:rsidR="00EA0642" w:rsidRPr="004B1880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1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И-УК-2_5 Представляет результаты проекта, предлагает возможности их использования и/или совершенствования</w:t>
            </w:r>
          </w:p>
          <w:p w14:paraId="5A8E3E6A" w14:textId="77777777" w:rsidR="004F33DF" w:rsidRPr="004F33DF" w:rsidRDefault="004F33DF" w:rsidP="004F33DF">
            <w:pPr>
              <w:pStyle w:val="TableParagraph"/>
              <w:shd w:val="clear" w:color="auto" w:fill="FFFFFF"/>
              <w:ind w:right="96"/>
              <w:rPr>
                <w:color w:val="000000"/>
              </w:rPr>
            </w:pPr>
            <w:r w:rsidRPr="004B1880">
              <w:rPr>
                <w:color w:val="000000"/>
                <w:sz w:val="24"/>
                <w:szCs w:val="24"/>
              </w:rPr>
              <w:t>И-УК-2_6     Разрабатывает</w:t>
            </w:r>
            <w:r w:rsidRPr="004B1880">
              <w:rPr>
                <w:color w:val="000000"/>
                <w:spacing w:val="1"/>
                <w:sz w:val="24"/>
                <w:szCs w:val="24"/>
              </w:rPr>
              <w:t xml:space="preserve"> паспорт </w:t>
            </w:r>
            <w:r w:rsidRPr="004B1880">
              <w:rPr>
                <w:color w:val="000000"/>
                <w:sz w:val="24"/>
                <w:szCs w:val="24"/>
              </w:rPr>
              <w:t>проекта</w:t>
            </w:r>
            <w:r w:rsidRPr="004B1880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4B1880">
              <w:rPr>
                <w:color w:val="000000"/>
                <w:sz w:val="24"/>
                <w:szCs w:val="24"/>
              </w:rPr>
              <w:t>с</w:t>
            </w:r>
            <w:r w:rsidRPr="004B1880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4B1880">
              <w:rPr>
                <w:color w:val="000000"/>
                <w:sz w:val="24"/>
                <w:szCs w:val="24"/>
              </w:rPr>
              <w:t>учетом</w:t>
            </w:r>
            <w:r w:rsidRPr="004B1880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4B1880">
              <w:rPr>
                <w:color w:val="000000"/>
                <w:sz w:val="24"/>
                <w:szCs w:val="24"/>
              </w:rPr>
              <w:t>компетенций</w:t>
            </w:r>
            <w:r w:rsidRPr="004B1880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4B1880">
              <w:rPr>
                <w:color w:val="000000"/>
                <w:sz w:val="24"/>
                <w:szCs w:val="24"/>
              </w:rPr>
              <w:t>студенческой</w:t>
            </w:r>
            <w:r w:rsidRPr="004B1880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4B1880">
              <w:rPr>
                <w:color w:val="000000"/>
                <w:sz w:val="24"/>
                <w:szCs w:val="24"/>
              </w:rPr>
              <w:t>команды,</w:t>
            </w:r>
            <w:r w:rsidRPr="004B1880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4B1880">
              <w:rPr>
                <w:color w:val="000000"/>
                <w:sz w:val="24"/>
                <w:szCs w:val="24"/>
              </w:rPr>
              <w:t>имеющихся</w:t>
            </w:r>
            <w:r w:rsidRPr="004B1880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4B1880">
              <w:rPr>
                <w:color w:val="000000"/>
                <w:sz w:val="24"/>
                <w:szCs w:val="24"/>
              </w:rPr>
              <w:t xml:space="preserve">ресурсов, а также самоопределения участников проекта </w:t>
            </w:r>
            <w:r w:rsidRPr="004B1880">
              <w:rPr>
                <w:color w:val="000000"/>
                <w:spacing w:val="-57"/>
                <w:sz w:val="24"/>
                <w:szCs w:val="24"/>
              </w:rPr>
              <w:t>по</w:t>
            </w:r>
            <w:r w:rsidRPr="004B1880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4B1880">
              <w:rPr>
                <w:color w:val="000000"/>
                <w:sz w:val="24"/>
                <w:szCs w:val="24"/>
              </w:rPr>
              <w:t>отношению к решаемой</w:t>
            </w:r>
            <w:r w:rsidRPr="004B1880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4B1880">
              <w:rPr>
                <w:color w:val="000000"/>
                <w:sz w:val="24"/>
                <w:szCs w:val="24"/>
              </w:rPr>
              <w:t>проблеме.</w:t>
            </w:r>
          </w:p>
        </w:tc>
      </w:tr>
      <w:tr w:rsidR="00EA0642" w14:paraId="6B7BDA6E" w14:textId="77777777">
        <w:tc>
          <w:tcPr>
            <w:tcW w:w="4935" w:type="dxa"/>
          </w:tcPr>
          <w:p w14:paraId="174BE8FE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УК-3. Способен осуществлять социальное взаимодействие и реализовывать свою роль в команде </w:t>
            </w:r>
          </w:p>
        </w:tc>
        <w:tc>
          <w:tcPr>
            <w:tcW w:w="8910" w:type="dxa"/>
          </w:tcPr>
          <w:p w14:paraId="563603A8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И-УК-3_1. Определяет свою роль в социальном взаимодействии и командной работе, исходя из стратегии сотрудничества для достижения поставленной цели  </w:t>
            </w:r>
          </w:p>
          <w:p w14:paraId="71372463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И-УК-3_2. При реализации своей роли в социальном взаимодействии и командной работе учитывает особенности поведения и интересы других участников и строит с ними продуктивное взаимодействие</w:t>
            </w:r>
          </w:p>
        </w:tc>
      </w:tr>
      <w:tr w:rsidR="00EA0642" w14:paraId="194F981C" w14:textId="77777777">
        <w:tc>
          <w:tcPr>
            <w:tcW w:w="4935" w:type="dxa"/>
          </w:tcPr>
          <w:p w14:paraId="0977A088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УК-4.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языке(ах) </w:t>
            </w:r>
          </w:p>
        </w:tc>
        <w:tc>
          <w:tcPr>
            <w:tcW w:w="8910" w:type="dxa"/>
          </w:tcPr>
          <w:p w14:paraId="4D562A8B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И-УК-4_1. Осуществляет деловую коммуникацию на иностранном языке с учетом особенностей официального и неофициального стилей общения и социокультурных различий.</w:t>
            </w:r>
          </w:p>
          <w:p w14:paraId="7DAAE59E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И-УК-4_2. Переводит тексты общего и профессионального назначения с иностранного языка на государственный</w:t>
            </w:r>
          </w:p>
          <w:p w14:paraId="2037D769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И-УК-4_3. Составляет различные типы деловых документов, учитывая цели, особенности содержания и структуры каждого.</w:t>
            </w:r>
          </w:p>
        </w:tc>
      </w:tr>
      <w:tr w:rsidR="00EA0642" w14:paraId="78D96AE0" w14:textId="77777777">
        <w:tc>
          <w:tcPr>
            <w:tcW w:w="4935" w:type="dxa"/>
          </w:tcPr>
          <w:p w14:paraId="1D8B3028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УК-5. 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8910" w:type="dxa"/>
          </w:tcPr>
          <w:p w14:paraId="7FC33B08" w14:textId="77777777" w:rsidR="00EA0642" w:rsidRPr="004B1880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1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И-УК-5_1. Осмысливает события и явления в контексте межкультурного взаимодействия, культурного и идеологического многообразия, современных глобальных процессов и перспектив развития цивилизации       </w:t>
            </w:r>
          </w:p>
          <w:p w14:paraId="7FBC8D33" w14:textId="77777777" w:rsidR="00EA0642" w:rsidRPr="004B1880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1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И-УК-5_2. Предлагает способы преодоления коммуникативных барьеров при межкультурном взаимодействии</w:t>
            </w:r>
          </w:p>
          <w:p w14:paraId="7F81E1EC" w14:textId="77777777" w:rsidR="00EA0642" w:rsidRPr="004B1880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1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И-УК-5_3. Придерживается принципов недискриминационного взаимодействия, основанного на уважительном отношении к культурным особенностям представителей различных этносов и конфессий, при личном и массовом общении для выполнения поставленной задачи</w:t>
            </w:r>
          </w:p>
          <w:p w14:paraId="34C51970" w14:textId="77777777" w:rsidR="004F33DF" w:rsidRPr="004B1880" w:rsidRDefault="004F33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1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И-УК-5_4</w:t>
            </w:r>
            <w:r w:rsidR="00E34DEE" w:rsidRPr="004B1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B1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4B1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Выражает свою гражданскую идентичность –</w:t>
            </w:r>
            <w:r w:rsidRPr="004B1880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4B188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принадлежность</w:t>
            </w:r>
            <w:r w:rsidRPr="004B1880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4B188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4B1880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4B188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государству,</w:t>
            </w:r>
            <w:r w:rsidRPr="004B1880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4B188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обществу,</w:t>
            </w:r>
            <w:r w:rsidRPr="004B1880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4B188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культурному </w:t>
            </w:r>
            <w:r w:rsidRPr="004B1880">
              <w:rPr>
                <w:rFonts w:ascii="Times New Roman" w:hAnsi="Times New Roman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 w:rsidRPr="004B1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 w:rsidRPr="004B1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языковому пространству страны, осознает принятие</w:t>
            </w:r>
            <w:r w:rsidRPr="004B1880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4B1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4B188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4B1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себя</w:t>
            </w:r>
            <w:r w:rsidRPr="004B188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4B1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ответственности</w:t>
            </w:r>
            <w:r w:rsidRPr="004B188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4B1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4B188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4B1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</w:t>
            </w:r>
            <w:r w:rsidRPr="004B188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4B18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</w:t>
            </w:r>
          </w:p>
          <w:p w14:paraId="086DBD86" w14:textId="77777777" w:rsidR="004F33DF" w:rsidRPr="004B1880" w:rsidRDefault="004F33DF" w:rsidP="004F33DF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</w:pPr>
            <w:r w:rsidRPr="004B1880">
              <w:rPr>
                <w:color w:val="000000"/>
              </w:rPr>
              <w:t>И-УК-5_</w:t>
            </w:r>
            <w:proofErr w:type="gramStart"/>
            <w:r w:rsidRPr="004B1880">
              <w:rPr>
                <w:color w:val="000000"/>
              </w:rPr>
              <w:t xml:space="preserve">5  </w:t>
            </w:r>
            <w:r w:rsidRPr="004B1880">
              <w:t>Выражает</w:t>
            </w:r>
            <w:proofErr w:type="gramEnd"/>
            <w:r w:rsidRPr="004B1880">
              <w:t xml:space="preserve"> приверженность традиционным российским ценностям, проявляет активную гражданскую позицию и гражданскую солидарность</w:t>
            </w:r>
          </w:p>
          <w:p w14:paraId="750C7D5E" w14:textId="77777777" w:rsidR="004F33DF" w:rsidRPr="004B1880" w:rsidRDefault="004F33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B1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И-УК-5_6</w:t>
            </w:r>
            <w:r w:rsidR="00E34DEE" w:rsidRPr="004B1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B1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4B1880">
              <w:rPr>
                <w:rFonts w:ascii="Times New Roman" w:hAnsi="Times New Roman" w:cs="Times New Roman"/>
                <w:color w:val="000000"/>
              </w:rPr>
              <w:t>Эффективно</w:t>
            </w:r>
            <w:r w:rsidRPr="004B1880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4B1880">
              <w:rPr>
                <w:rFonts w:ascii="Times New Roman" w:hAnsi="Times New Roman" w:cs="Times New Roman"/>
                <w:color w:val="000000"/>
              </w:rPr>
              <w:t>применяет</w:t>
            </w:r>
            <w:r w:rsidRPr="004B1880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4B1880">
              <w:rPr>
                <w:rFonts w:ascii="Times New Roman" w:hAnsi="Times New Roman" w:cs="Times New Roman"/>
                <w:color w:val="000000"/>
              </w:rPr>
              <w:t>рефлексивные</w:t>
            </w:r>
            <w:r w:rsidRPr="004B1880">
              <w:rPr>
                <w:rFonts w:ascii="Times New Roman" w:hAnsi="Times New Roman" w:cs="Times New Roman"/>
                <w:color w:val="000000"/>
                <w:spacing w:val="-57"/>
              </w:rPr>
              <w:t xml:space="preserve">           </w:t>
            </w:r>
            <w:r w:rsidRPr="004B1880">
              <w:rPr>
                <w:rFonts w:ascii="Times New Roman" w:hAnsi="Times New Roman" w:cs="Times New Roman"/>
                <w:color w:val="000000"/>
              </w:rPr>
              <w:t>практики</w:t>
            </w:r>
            <w:r w:rsidRPr="004B1880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4B1880">
              <w:rPr>
                <w:rFonts w:ascii="Times New Roman" w:hAnsi="Times New Roman" w:cs="Times New Roman"/>
                <w:color w:val="000000"/>
              </w:rPr>
              <w:t>для</w:t>
            </w:r>
            <w:r w:rsidRPr="004B1880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4B1880">
              <w:rPr>
                <w:rFonts w:ascii="Times New Roman" w:hAnsi="Times New Roman" w:cs="Times New Roman"/>
                <w:color w:val="000000"/>
              </w:rPr>
              <w:t>осмысления</w:t>
            </w:r>
            <w:r w:rsidRPr="004B1880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4B1880">
              <w:rPr>
                <w:rFonts w:ascii="Times New Roman" w:hAnsi="Times New Roman" w:cs="Times New Roman"/>
                <w:color w:val="000000"/>
              </w:rPr>
              <w:t>результатов</w:t>
            </w:r>
            <w:r w:rsidRPr="004B1880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4B1880">
              <w:rPr>
                <w:rFonts w:ascii="Times New Roman" w:hAnsi="Times New Roman" w:cs="Times New Roman"/>
                <w:color w:val="000000"/>
              </w:rPr>
              <w:t>и</w:t>
            </w:r>
            <w:r w:rsidRPr="004B1880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4B1880">
              <w:rPr>
                <w:rFonts w:ascii="Times New Roman" w:hAnsi="Times New Roman" w:cs="Times New Roman"/>
                <w:color w:val="000000"/>
              </w:rPr>
              <w:t>присвоения</w:t>
            </w:r>
            <w:r w:rsidRPr="004B1880">
              <w:rPr>
                <w:rFonts w:ascii="Times New Roman" w:hAnsi="Times New Roman" w:cs="Times New Roman"/>
                <w:color w:val="000000"/>
                <w:spacing w:val="-57"/>
              </w:rPr>
              <w:t xml:space="preserve">              </w:t>
            </w:r>
            <w:r w:rsidRPr="004B1880">
              <w:rPr>
                <w:rFonts w:ascii="Times New Roman" w:hAnsi="Times New Roman" w:cs="Times New Roman"/>
                <w:color w:val="000000"/>
              </w:rPr>
              <w:t>опыта</w:t>
            </w:r>
            <w:r w:rsidRPr="004B1880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4B1880">
              <w:rPr>
                <w:rFonts w:ascii="Times New Roman" w:hAnsi="Times New Roman" w:cs="Times New Roman"/>
                <w:color w:val="000000"/>
              </w:rPr>
              <w:t>реализации</w:t>
            </w:r>
            <w:r w:rsidRPr="004B1880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4B1880">
              <w:rPr>
                <w:rFonts w:ascii="Times New Roman" w:hAnsi="Times New Roman" w:cs="Times New Roman"/>
                <w:color w:val="000000"/>
              </w:rPr>
              <w:t>социально-ориентированных</w:t>
            </w:r>
            <w:r w:rsidRPr="004B1880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4B1880">
              <w:rPr>
                <w:rFonts w:ascii="Times New Roman" w:hAnsi="Times New Roman" w:cs="Times New Roman"/>
                <w:color w:val="000000"/>
              </w:rPr>
              <w:t>проектов;</w:t>
            </w:r>
            <w:r w:rsidRPr="004B1880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4B1880">
              <w:rPr>
                <w:rFonts w:ascii="Times New Roman" w:hAnsi="Times New Roman" w:cs="Times New Roman"/>
                <w:color w:val="000000"/>
              </w:rPr>
              <w:t>осознания</w:t>
            </w:r>
            <w:r w:rsidRPr="004B1880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4B1880">
              <w:rPr>
                <w:rFonts w:ascii="Times New Roman" w:hAnsi="Times New Roman" w:cs="Times New Roman"/>
                <w:color w:val="000000"/>
              </w:rPr>
              <w:t>взаимосвязей</w:t>
            </w:r>
            <w:r w:rsidRPr="004B1880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4B1880">
              <w:rPr>
                <w:rFonts w:ascii="Times New Roman" w:hAnsi="Times New Roman" w:cs="Times New Roman"/>
                <w:color w:val="000000"/>
              </w:rPr>
              <w:t>между</w:t>
            </w:r>
            <w:r w:rsidRPr="004B1880">
              <w:rPr>
                <w:rFonts w:ascii="Times New Roman" w:hAnsi="Times New Roman" w:cs="Times New Roman"/>
                <w:color w:val="000000"/>
                <w:spacing w:val="-57"/>
              </w:rPr>
              <w:t xml:space="preserve">                 </w:t>
            </w:r>
            <w:r w:rsidRPr="004B1880">
              <w:rPr>
                <w:rFonts w:ascii="Times New Roman" w:hAnsi="Times New Roman" w:cs="Times New Roman"/>
                <w:color w:val="000000"/>
              </w:rPr>
              <w:t>академическими</w:t>
            </w:r>
            <w:r w:rsidRPr="004B1880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4B1880">
              <w:rPr>
                <w:rFonts w:ascii="Times New Roman" w:hAnsi="Times New Roman" w:cs="Times New Roman"/>
                <w:color w:val="000000"/>
              </w:rPr>
              <w:t>знаниями,</w:t>
            </w:r>
            <w:r w:rsidRPr="004B1880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4B1880">
              <w:rPr>
                <w:rFonts w:ascii="Times New Roman" w:hAnsi="Times New Roman" w:cs="Times New Roman"/>
                <w:color w:val="000000"/>
              </w:rPr>
              <w:t>гражданственности</w:t>
            </w:r>
            <w:r w:rsidRPr="004B1880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4B1880">
              <w:rPr>
                <w:rFonts w:ascii="Times New Roman" w:hAnsi="Times New Roman" w:cs="Times New Roman"/>
                <w:color w:val="000000"/>
              </w:rPr>
              <w:t>и</w:t>
            </w:r>
            <w:r w:rsidRPr="004B1880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4B1880">
              <w:rPr>
                <w:rFonts w:ascii="Times New Roman" w:hAnsi="Times New Roman" w:cs="Times New Roman"/>
                <w:color w:val="000000"/>
              </w:rPr>
              <w:t>позитивными</w:t>
            </w:r>
            <w:r w:rsidRPr="004B1880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4B1880">
              <w:rPr>
                <w:rFonts w:ascii="Times New Roman" w:hAnsi="Times New Roman" w:cs="Times New Roman"/>
                <w:color w:val="000000"/>
              </w:rPr>
              <w:t>социальными изменениями.</w:t>
            </w:r>
          </w:p>
          <w:p w14:paraId="7B32681F" w14:textId="77777777" w:rsidR="00E34DEE" w:rsidRPr="004B1880" w:rsidRDefault="00E34D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И-УК-5_7. </w:t>
            </w:r>
            <w:r w:rsidRPr="004B1880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традициям. </w:t>
            </w:r>
          </w:p>
          <w:p w14:paraId="57D15988" w14:textId="77777777" w:rsidR="00E34DEE" w:rsidRPr="004B1880" w:rsidRDefault="00E34D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И-УК-5_8. </w:t>
            </w:r>
            <w:r w:rsidRPr="004B1880">
              <w:rPr>
                <w:rFonts w:ascii="Times New Roman" w:hAnsi="Times New Roman" w:cs="Times New Roman"/>
                <w:sz w:val="24"/>
                <w:szCs w:val="24"/>
              </w:rPr>
              <w:t xml:space="preserve">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групп. </w:t>
            </w:r>
          </w:p>
          <w:p w14:paraId="1564A261" w14:textId="77777777" w:rsidR="00E34DEE" w:rsidRPr="004B1880" w:rsidRDefault="00E34D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И-УК-5_9. </w:t>
            </w:r>
            <w:r w:rsidRPr="004B1880">
              <w:rPr>
                <w:rFonts w:ascii="Times New Roman" w:hAnsi="Times New Roman" w:cs="Times New Roman"/>
                <w:sz w:val="24"/>
                <w:szCs w:val="24"/>
              </w:rPr>
              <w:t xml:space="preserve">Проявляет в своём поведении уважительное отношение к историческому наследию и социокультурным традициям различных </w:t>
            </w:r>
            <w:proofErr w:type="spellStart"/>
            <w:r w:rsidRPr="004B1880">
              <w:rPr>
                <w:rFonts w:ascii="Times New Roman" w:hAnsi="Times New Roman" w:cs="Times New Roman"/>
                <w:sz w:val="24"/>
                <w:szCs w:val="24"/>
              </w:rPr>
              <w:t>социальныхгрупп</w:t>
            </w:r>
            <w:proofErr w:type="spellEnd"/>
            <w:r w:rsidRPr="004B1880">
              <w:rPr>
                <w:rFonts w:ascii="Times New Roman" w:hAnsi="Times New Roman" w:cs="Times New Roman"/>
                <w:sz w:val="24"/>
                <w:szCs w:val="24"/>
              </w:rPr>
              <w:t xml:space="preserve">, опирающееся на знание этапов исторического развития России в контексте мировой истории и культурных традиций мира </w:t>
            </w:r>
          </w:p>
          <w:p w14:paraId="50B63343" w14:textId="77777777" w:rsidR="00E34DEE" w:rsidRPr="004B1880" w:rsidRDefault="00E34D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4B1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И-УК-5_10. </w:t>
            </w:r>
            <w:r w:rsidRPr="004B1880">
              <w:rPr>
                <w:rFonts w:ascii="Times New Roman" w:hAnsi="Times New Roman" w:cs="Times New Roman"/>
                <w:sz w:val="24"/>
                <w:szCs w:val="24"/>
              </w:rPr>
              <w:t>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</w:tr>
      <w:tr w:rsidR="00EA0642" w14:paraId="559D8B72" w14:textId="77777777">
        <w:tc>
          <w:tcPr>
            <w:tcW w:w="4935" w:type="dxa"/>
          </w:tcPr>
          <w:p w14:paraId="47E615E6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УК-6. Способен управлять своим временем, выстраивать и реализовывать траекторию саморазвития на основе принципов образования в течение всей жизни </w:t>
            </w:r>
          </w:p>
        </w:tc>
        <w:tc>
          <w:tcPr>
            <w:tcW w:w="8910" w:type="dxa"/>
          </w:tcPr>
          <w:p w14:paraId="60E30294" w14:textId="77777777" w:rsidR="00EA0642" w:rsidRPr="004B1880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1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И-УК-6_1. Использует инструменты и методы управления временем при выполнении конкретных задач, проектов, при достижении поставленных целей</w:t>
            </w:r>
          </w:p>
          <w:p w14:paraId="7FE6C26D" w14:textId="77777777" w:rsidR="00EA0642" w:rsidRPr="004B1880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1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И-УК-6_2. Определяет приоритеты собственной деятельности, личностного развития и профессионального роста</w:t>
            </w:r>
          </w:p>
          <w:p w14:paraId="52BDC78F" w14:textId="77777777" w:rsidR="00EA0642" w:rsidRPr="004B1880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1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И_УК-6_3. Оценивает требования рынка труда и предложения образовательных услуг для выстраивания траектории собственного профессионального роста</w:t>
            </w:r>
          </w:p>
        </w:tc>
      </w:tr>
      <w:tr w:rsidR="00EA0642" w14:paraId="302F952F" w14:textId="77777777">
        <w:tc>
          <w:tcPr>
            <w:tcW w:w="4935" w:type="dxa"/>
          </w:tcPr>
          <w:p w14:paraId="17FB6DBB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8910" w:type="dxa"/>
          </w:tcPr>
          <w:p w14:paraId="23AD6631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И-УК-7_1. Выбирает здоровьесберегающие технологии для поддержания здорового образа жизни с учетом физиологических особенностей организма и условий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реализации профессиональной деятельности </w:t>
            </w:r>
          </w:p>
          <w:p w14:paraId="4E3635AC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И-УК-7_2. Планирует свое рабочее и свободное время для оптимального сочетания физической и умственной нагрузки и обеспечения работоспособности </w:t>
            </w:r>
          </w:p>
          <w:p w14:paraId="10B5F974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И-УК-7_3. Соблюдает и пропагандирует нормы здорового образа жизни в различных жизненных ситуациях и в профессиональной деятельности </w:t>
            </w:r>
          </w:p>
        </w:tc>
      </w:tr>
      <w:tr w:rsidR="00EA0642" w14:paraId="18E24218" w14:textId="77777777">
        <w:tc>
          <w:tcPr>
            <w:tcW w:w="4935" w:type="dxa"/>
          </w:tcPr>
          <w:p w14:paraId="2C7AEED6" w14:textId="77777777" w:rsidR="00EA0642" w:rsidRDefault="00B029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8910" w:type="dxa"/>
          </w:tcPr>
          <w:p w14:paraId="03295B84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И-УК-8_1. Анализирует факторы вредного влияния на жизнедеятельность элементов среды обитания</w:t>
            </w:r>
          </w:p>
          <w:p w14:paraId="64A88D46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И-УК-8_2. Выявляет проблемы, связанные с нарушениями техники безопасности на рабочем месте; предлагает мероприятиях по предотвращению чрезвычайных ситуаций </w:t>
            </w:r>
          </w:p>
          <w:p w14:paraId="3140AAB9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И-УК-8_3. Разъясняет правила поведения при возникновении чрезвычайных ситуаций природного и техногенного происхождения; оказывает первую помощь, описывает способы участия в восстановительных мероприятиях. </w:t>
            </w:r>
          </w:p>
        </w:tc>
      </w:tr>
      <w:tr w:rsidR="00EA0642" w14:paraId="1AC12F58" w14:textId="77777777">
        <w:tc>
          <w:tcPr>
            <w:tcW w:w="4935" w:type="dxa"/>
          </w:tcPr>
          <w:p w14:paraId="3B0E3FC0" w14:textId="77777777" w:rsidR="00EA0642" w:rsidRDefault="00B029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УК-9. Способен принимать обоснованные экономические решения в различных областях жизнедеятельности</w:t>
            </w:r>
          </w:p>
          <w:p w14:paraId="2CB088F6" w14:textId="77777777" w:rsidR="00EA0642" w:rsidRDefault="00EA06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83018A" w14:textId="77777777" w:rsidR="00EA0642" w:rsidRDefault="00EA06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0" w:type="dxa"/>
          </w:tcPr>
          <w:p w14:paraId="3BDEB924" w14:textId="77777777" w:rsidR="00EA0642" w:rsidRDefault="00B029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И-УК-9_1 Понимает базовые принципы функционирования национальной экономики предприятий и фирм</w:t>
            </w:r>
          </w:p>
          <w:p w14:paraId="6A7161C8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И-УК-9_2 Формирует планы хозяйственной деятельности и оценивает результаты их выполнения</w:t>
            </w:r>
          </w:p>
        </w:tc>
      </w:tr>
      <w:tr w:rsidR="00EA0642" w14:paraId="3D93A8AB" w14:textId="77777777">
        <w:tc>
          <w:tcPr>
            <w:tcW w:w="4935" w:type="dxa"/>
          </w:tcPr>
          <w:p w14:paraId="0041F5D9" w14:textId="77777777" w:rsidR="00EA0642" w:rsidRDefault="004741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УК-10.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8910" w:type="dxa"/>
          </w:tcPr>
          <w:p w14:paraId="7D81461E" w14:textId="77777777" w:rsidR="00EA0642" w:rsidRDefault="00B029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И-УК-10_1.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Демонстрирует неприемлемость коррупционного поведения во всех сферах общественной жизни</w:t>
            </w:r>
          </w:p>
          <w:p w14:paraId="636BE742" w14:textId="77777777" w:rsidR="00EA0642" w:rsidRDefault="00B029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И-УК-10_2. Осуществляет деятельность с соблюдением антикоррупционного законодательства</w:t>
            </w:r>
            <w:r>
              <w:t>.</w:t>
            </w:r>
          </w:p>
        </w:tc>
      </w:tr>
      <w:tr w:rsidR="00EA0642" w14:paraId="5EC89230" w14:textId="77777777">
        <w:tc>
          <w:tcPr>
            <w:tcW w:w="13845" w:type="dxa"/>
            <w:gridSpan w:val="2"/>
          </w:tcPr>
          <w:p w14:paraId="64BA6BDB" w14:textId="77777777" w:rsidR="00EA0642" w:rsidRDefault="00B029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Общепрофессиональные компетенции</w:t>
            </w:r>
          </w:p>
        </w:tc>
      </w:tr>
      <w:tr w:rsidR="00EA0642" w14:paraId="0D477C6C" w14:textId="77777777">
        <w:tc>
          <w:tcPr>
            <w:tcW w:w="4935" w:type="dxa"/>
          </w:tcPr>
          <w:p w14:paraId="4F9D2F47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ОПК-1.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8910" w:type="dxa"/>
          </w:tcPr>
          <w:p w14:paraId="5C2B8996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И-ОПК-1_1. Применяет современные информационно-коммуникационные технологии для сбора и хранения информации при решении профессиональных задач в сфере социальной работы</w:t>
            </w:r>
          </w:p>
          <w:p w14:paraId="0D4A34AF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И-ОПК-1_2. Применяет современные информационно-коммуникационные технологии для обработки информации при решении профессиональных задач в сфере социальной работы</w:t>
            </w:r>
          </w:p>
          <w:p w14:paraId="72D3D458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И-ОПК-1_3. Применяет современные информационно-коммуникационные технологии для представления информации при решении профессиональных задач в сфере социальной работы</w:t>
            </w:r>
          </w:p>
          <w:p w14:paraId="43862BB4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И-ОПК-1_4. Применяет современные информационные технологии при взаимодействии с объектами и субъектами профессиональной деятельности с учетом требований информационной безопасности в сфере социальной работы</w:t>
            </w:r>
          </w:p>
        </w:tc>
      </w:tr>
      <w:tr w:rsidR="00EA0642" w14:paraId="28F0B80D" w14:textId="77777777">
        <w:tc>
          <w:tcPr>
            <w:tcW w:w="4935" w:type="dxa"/>
          </w:tcPr>
          <w:p w14:paraId="0A7D0185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ОПК-2. Способен описывать социальные явления и процессы на основе анализа и обобщения профессиональной информации, научных теорий, концепций и актуальных подходов</w:t>
            </w:r>
          </w:p>
        </w:tc>
        <w:tc>
          <w:tcPr>
            <w:tcW w:w="8910" w:type="dxa"/>
          </w:tcPr>
          <w:p w14:paraId="78B00D53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И-ОПК-2_1. Анализирует и обобщает профессиональную информацию на теоретико-методологическом уровне</w:t>
            </w:r>
          </w:p>
          <w:p w14:paraId="14FC2A55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И-ОПК-2_2. Описывает социальные явления и процессы на основе комплексной информации</w:t>
            </w:r>
          </w:p>
        </w:tc>
      </w:tr>
      <w:tr w:rsidR="00EA0642" w14:paraId="5D387808" w14:textId="77777777">
        <w:tc>
          <w:tcPr>
            <w:tcW w:w="4935" w:type="dxa"/>
          </w:tcPr>
          <w:p w14:paraId="35D194E7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ОПК-3. Способен составлять и оформлять отчеты по результатам профессиональной деятельности в сфере социальной работы </w:t>
            </w:r>
          </w:p>
        </w:tc>
        <w:tc>
          <w:tcPr>
            <w:tcW w:w="8910" w:type="dxa"/>
          </w:tcPr>
          <w:p w14:paraId="444A3503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И-ОПК-3_1 Систематизирует результаты профессиональной деятельности в сфере социальной работы в форме отчетов</w:t>
            </w:r>
          </w:p>
          <w:p w14:paraId="6DE09EC9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И-ОПК-3_2. Представляет результаты научной и практической деятельности в форме публичных выступлений и/или публикаций</w:t>
            </w:r>
          </w:p>
        </w:tc>
      </w:tr>
      <w:tr w:rsidR="00EA0642" w14:paraId="7298DE8D" w14:textId="77777777">
        <w:tc>
          <w:tcPr>
            <w:tcW w:w="4935" w:type="dxa"/>
          </w:tcPr>
          <w:p w14:paraId="5A61C437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ОПК-4. Способен к использованию, контролю и оценке методов и приемов осуществления профессиональной деятельности в сфере социальной работы</w:t>
            </w:r>
          </w:p>
        </w:tc>
        <w:tc>
          <w:tcPr>
            <w:tcW w:w="8910" w:type="dxa"/>
          </w:tcPr>
          <w:p w14:paraId="73B14EBD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И-ОПК-4_1. Применяет основные методы и приемы профессиональной деятельности в сфере социальной работы</w:t>
            </w:r>
          </w:p>
          <w:p w14:paraId="7426A3EA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И-ОПК-4_2. Оценивает эффективность применения конкретных методов и приемов профессиональной деятельности в сфере социальной работы</w:t>
            </w:r>
          </w:p>
          <w:p w14:paraId="096B4092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И-ОПК-4_3. Применяет методы контроля в профессиональной деятельности в сфере социальной работы</w:t>
            </w:r>
          </w:p>
        </w:tc>
      </w:tr>
      <w:tr w:rsidR="00EA0642" w14:paraId="001049DE" w14:textId="77777777">
        <w:tc>
          <w:tcPr>
            <w:tcW w:w="13845" w:type="dxa"/>
            <w:gridSpan w:val="2"/>
            <w:vAlign w:val="center"/>
          </w:tcPr>
          <w:p w14:paraId="6D9ECC4B" w14:textId="77777777" w:rsidR="00EA0642" w:rsidRDefault="00B029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EA0642" w14:paraId="1433CE73" w14:textId="77777777">
        <w:tc>
          <w:tcPr>
            <w:tcW w:w="4935" w:type="dxa"/>
          </w:tcPr>
          <w:p w14:paraId="0BEE7D6D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ПК(СТ)-1. Способен к проведению оценки обстоятельств, которые ухудшают или могут ухудшить условия жизнедеятельности граждан, определению индивидуальных потребностей граждан в предоставлении социальных услуг, социального сопровождения, мер социальной поддержки и государственной социальной помощи</w:t>
            </w:r>
          </w:p>
        </w:tc>
        <w:tc>
          <w:tcPr>
            <w:tcW w:w="8910" w:type="dxa"/>
          </w:tcPr>
          <w:p w14:paraId="574E85C8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И-ПК(СТ)-1_1. Применяет методы диагностики причин, ухудшающих условия жизнедеятельности граждан</w:t>
            </w:r>
          </w:p>
          <w:p w14:paraId="7A6F2037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И-ПК(СТ)-1_2. Использует комплексные подходы оценки потребностей граждан в предоставлении социальных услуг, социального сопровождения, мер социальной поддержки и государственной социальной помощи.</w:t>
            </w:r>
          </w:p>
        </w:tc>
      </w:tr>
      <w:tr w:rsidR="00EA0642" w14:paraId="3E3B1F89" w14:textId="77777777">
        <w:tc>
          <w:tcPr>
            <w:tcW w:w="4935" w:type="dxa"/>
          </w:tcPr>
          <w:p w14:paraId="2283DDFB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ПК(СТ)-2. Способен к планированию деятельности по предоставлению социальных услуг, социального сопровождения, мер социальной поддержки и государственной социальной помощи, а также профилактике обстоятельств, обусловливающих нуждаемость в социальном обслуживании. </w:t>
            </w:r>
          </w:p>
        </w:tc>
        <w:tc>
          <w:tcPr>
            <w:tcW w:w="8910" w:type="dxa"/>
          </w:tcPr>
          <w:p w14:paraId="37E7B59C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И-ПК(СТ)-2_1. Определяет технологии, формы и методы работы при предоставлении социальных услуг, социального сопровождения, мер социальной поддержки и государственной социальной помощи, а также профилактике обстоятельств, обусловливающих нуждаемость в социальном обслуживании.</w:t>
            </w:r>
          </w:p>
          <w:p w14:paraId="4F2EE9D4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И-ПК(СТ)-2_2. Оформляет документацию, необходимую для предоставления мер социальной защиты</w:t>
            </w:r>
          </w:p>
          <w:p w14:paraId="55CD40C8" w14:textId="77777777" w:rsidR="00EA0642" w:rsidRDefault="00EA0642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0642" w14:paraId="50BB3C31" w14:textId="77777777">
        <w:tc>
          <w:tcPr>
            <w:tcW w:w="4935" w:type="dxa"/>
          </w:tcPr>
          <w:p w14:paraId="7D358D4D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ПК(СТ)-3. Способен к реализации деятельности по предоставлению социальных услуг, социального сопровождения, мер социальной поддержки и государственной социальной помощи, а также профилактике обстоятельств, обусловливающих нуждаемость в социальном обслуживании. </w:t>
            </w:r>
          </w:p>
        </w:tc>
        <w:tc>
          <w:tcPr>
            <w:tcW w:w="8910" w:type="dxa"/>
          </w:tcPr>
          <w:p w14:paraId="0A7ACE91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И-ПК(СТ)-3_1. Применяет законодательные и другие нормативные правовые акты федерального и регионального уровней для предоставления социальных услуг, социального сопровождения, мер социальной поддержки, государственной социальной помощи.</w:t>
            </w:r>
          </w:p>
          <w:p w14:paraId="24535370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И-ПК(СТ)-3_2. Применяет современные технологии социальной работы, направленные на обеспечение прав человека в сфере социальной защиты и профилактику обстоятельств, обусловливающих нуждаемость в социальном обслуживании</w:t>
            </w:r>
          </w:p>
          <w:p w14:paraId="2BB4C375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И-ПК(СТР)-3_3. Взаимодействует с другими специалистами, учреждениями, организациями и сообществами в процессе реализации мер социальной защиты граждан.</w:t>
            </w:r>
          </w:p>
        </w:tc>
      </w:tr>
      <w:tr w:rsidR="00EA0642" w14:paraId="70207F90" w14:textId="77777777">
        <w:tc>
          <w:tcPr>
            <w:tcW w:w="4935" w:type="dxa"/>
          </w:tcPr>
          <w:p w14:paraId="3A00F1BA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ПК(ПР)-1. Способен к осуществлению прогнозирования, проектирования и моделирования процессов, направленных на улучшение условий жизнедеятельности граждан</w:t>
            </w:r>
          </w:p>
        </w:tc>
        <w:tc>
          <w:tcPr>
            <w:tcW w:w="8910" w:type="dxa"/>
          </w:tcPr>
          <w:p w14:paraId="514642D0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И-ПК(ПР)-1_1. Применяет технологии социального прогнозирования в сфере социальной защиты населения</w:t>
            </w:r>
          </w:p>
          <w:p w14:paraId="0F7E0207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И-ПК(ПР)-1_2. Разрабатывает проекты, направленные на обеспечение социального благополучия и социальной защиты граждан.</w:t>
            </w:r>
          </w:p>
        </w:tc>
      </w:tr>
      <w:tr w:rsidR="00EA0642" w14:paraId="618E3115" w14:textId="77777777">
        <w:tc>
          <w:tcPr>
            <w:tcW w:w="4935" w:type="dxa"/>
          </w:tcPr>
          <w:p w14:paraId="29CA99EB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ПК(ОУ)-1. Способен к подготовке и организации мероприятий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граждан</w:t>
            </w:r>
          </w:p>
        </w:tc>
        <w:tc>
          <w:tcPr>
            <w:tcW w:w="8910" w:type="dxa"/>
          </w:tcPr>
          <w:p w14:paraId="5C7FA7B5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И-ПК(ОУ)-1_1 Разрабатывает программу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граждан</w:t>
            </w:r>
          </w:p>
          <w:p w14:paraId="2851B4B4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И-ПК(ОУ)-1_2 Организует мероприятия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граждан</w:t>
            </w:r>
          </w:p>
        </w:tc>
      </w:tr>
    </w:tbl>
    <w:p w14:paraId="26FDEEB6" w14:textId="77777777" w:rsidR="00EA0642" w:rsidRDefault="00EA0642"/>
    <w:sectPr w:rsidR="00EA0642">
      <w:pgSz w:w="16838" w:h="11906" w:orient="landscape"/>
      <w:pgMar w:top="1134" w:right="1134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33187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642"/>
    <w:rsid w:val="000D43DD"/>
    <w:rsid w:val="001D1A3D"/>
    <w:rsid w:val="004741B0"/>
    <w:rsid w:val="004B1880"/>
    <w:rsid w:val="004F33DF"/>
    <w:rsid w:val="00B0296B"/>
    <w:rsid w:val="00B11FB1"/>
    <w:rsid w:val="00E34DEE"/>
    <w:rsid w:val="00EA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24A445"/>
  <w15:docId w15:val="{939061BB-6C02-4BDE-AEEC-8DDF6847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72359"/>
  </w:style>
  <w:style w:type="paragraph" w:styleId="1">
    <w:name w:val="heading 1"/>
    <w:basedOn w:val="a0"/>
    <w:next w:val="a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0"/>
    <w:next w:val="a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0"/>
    <w:next w:val="a0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0"/>
    <w:next w:val="a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2"/>
    <w:uiPriority w:val="39"/>
    <w:rsid w:val="00A723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23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Subtitle"/>
    <w:basedOn w:val="a0"/>
    <w:next w:val="a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TableParagraph">
    <w:name w:val="Table Paragraph"/>
    <w:basedOn w:val="a0"/>
    <w:uiPriority w:val="1"/>
    <w:qFormat/>
    <w:rsid w:val="004F33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a">
    <w:name w:val="список с точками"/>
    <w:basedOn w:val="a0"/>
    <w:rsid w:val="004F33DF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1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hZ/ZFwsiN9685hJrMdkqCKO+ZA==">AMUW2mWtG7hUl72cvzlVgHkH3hYGVgolpRMp2hzC17er0lixQ1Op5YZ68hpIF2fTAqKlo5izz87LIHU23pBgZgtlhpjeaWbXPUAuCqJldMrneQbjmddjja42Y+rncewuiTvO+AfZCMmQ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1980</Words>
  <Characters>11287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Анна Геннадьевна</dc:creator>
  <cp:lastModifiedBy>Dmitry Kuvshinov</cp:lastModifiedBy>
  <cp:revision>10</cp:revision>
  <dcterms:created xsi:type="dcterms:W3CDTF">2022-02-23T08:21:00Z</dcterms:created>
  <dcterms:modified xsi:type="dcterms:W3CDTF">2024-09-29T21:01:00Z</dcterms:modified>
</cp:coreProperties>
</file>