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EBFF0" w14:textId="77777777" w:rsidR="00251EFF" w:rsidRPr="007929F4" w:rsidRDefault="00251EFF" w:rsidP="00251EFF">
      <w:pPr>
        <w:jc w:val="center"/>
        <w:rPr>
          <w:spacing w:val="-2"/>
          <w:sz w:val="28"/>
        </w:rPr>
      </w:pPr>
      <w:r w:rsidRPr="007929F4">
        <w:rPr>
          <w:spacing w:val="-2"/>
        </w:rPr>
        <w:t>МИНИСТЕРСТВО НАУКИ И ВЫСШЕГО ОБРАЗОВАНИЯ РОССИЙСКОЙ ФЕДЕРАЦИИ</w:t>
      </w:r>
    </w:p>
    <w:p w14:paraId="37364F14" w14:textId="77777777" w:rsidR="00251EFF" w:rsidRPr="007929F4" w:rsidRDefault="00251EFF" w:rsidP="00251EFF">
      <w:pPr>
        <w:jc w:val="center"/>
      </w:pPr>
      <w:r w:rsidRPr="007929F4">
        <w:t xml:space="preserve"> Ярославский государственный университет им. П.Г. Демидова</w:t>
      </w:r>
    </w:p>
    <w:p w14:paraId="39847387" w14:textId="77777777" w:rsidR="00251EFF" w:rsidRPr="007929F4" w:rsidRDefault="00251EFF" w:rsidP="00251EFF">
      <w:pPr>
        <w:jc w:val="center"/>
        <w:rPr>
          <w:i/>
          <w:iCs/>
          <w:u w:val="single"/>
        </w:rPr>
      </w:pPr>
    </w:p>
    <w:p w14:paraId="2950E3E7" w14:textId="77777777" w:rsidR="00251EFF" w:rsidRPr="007929F4" w:rsidRDefault="00251EFF" w:rsidP="00251EFF">
      <w:pPr>
        <w:jc w:val="center"/>
      </w:pPr>
      <w:r w:rsidRPr="007929F4">
        <w:t>Кафедра финансов и кредита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402EB7" w:rsidRPr="00D90162" w14:paraId="1CF42996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</w:tcPr>
          <w:p w14:paraId="60CB391B" w14:textId="77777777" w:rsidR="00402EB7" w:rsidRPr="00D90162" w:rsidRDefault="00402EB7" w:rsidP="00E645A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6F5AA3C9" w14:textId="77777777" w:rsidR="00402EB7" w:rsidRPr="00D90162" w:rsidRDefault="00402EB7" w:rsidP="00E645A0">
            <w:pPr>
              <w:spacing w:line="276" w:lineRule="auto"/>
              <w:jc w:val="center"/>
            </w:pPr>
          </w:p>
          <w:p w14:paraId="034A5434" w14:textId="77777777" w:rsidR="00402EB7" w:rsidRPr="00D90162" w:rsidRDefault="00402EB7" w:rsidP="00E645A0">
            <w:pPr>
              <w:spacing w:line="276" w:lineRule="auto"/>
              <w:jc w:val="center"/>
            </w:pPr>
            <w:r w:rsidRPr="00D90162">
              <w:t>УТВЕРЖДАЮ</w:t>
            </w:r>
          </w:p>
          <w:p w14:paraId="558CFDDF" w14:textId="77777777" w:rsidR="00402EB7" w:rsidRPr="00D90162" w:rsidRDefault="00402EB7" w:rsidP="00E645A0">
            <w:pPr>
              <w:spacing w:line="276" w:lineRule="auto"/>
              <w:jc w:val="center"/>
            </w:pPr>
            <w:r w:rsidRPr="00D90162">
              <w:t>И.о. декана экономического факультета</w:t>
            </w:r>
          </w:p>
        </w:tc>
      </w:tr>
      <w:tr w:rsidR="00402EB7" w:rsidRPr="00D90162" w14:paraId="44D16391" w14:textId="77777777" w:rsidTr="00E645A0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14:paraId="5DEC143D" w14:textId="77777777" w:rsidR="00402EB7" w:rsidRPr="00D90162" w:rsidRDefault="00402EB7" w:rsidP="00E645A0">
            <w:pPr>
              <w:spacing w:line="276" w:lineRule="auto"/>
              <w:jc w:val="right"/>
              <w:rPr>
                <w:lang w:val="en-US"/>
              </w:rPr>
            </w:pPr>
            <w:r w:rsidRPr="00D90162">
              <w:rPr>
                <w:lang w:val="en-US"/>
              </w:rPr>
              <w:t xml:space="preserve">_______________________Т.Ю. Новикова </w:t>
            </w:r>
          </w:p>
        </w:tc>
      </w:tr>
      <w:tr w:rsidR="00402EB7" w:rsidRPr="00D90162" w14:paraId="1514ADE5" w14:textId="77777777" w:rsidTr="00E645A0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14:paraId="2FE591BC" w14:textId="77777777" w:rsidR="00402EB7" w:rsidRPr="00D90162" w:rsidRDefault="00402EB7" w:rsidP="00E645A0">
            <w:pPr>
              <w:spacing w:line="276" w:lineRule="auto"/>
              <w:jc w:val="right"/>
              <w:rPr>
                <w:lang w:val="en-US"/>
              </w:rPr>
            </w:pPr>
          </w:p>
        </w:tc>
      </w:tr>
      <w:tr w:rsidR="00402EB7" w:rsidRPr="00D90162" w14:paraId="5A321602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14:paraId="555FE070" w14:textId="77777777" w:rsidR="00402EB7" w:rsidRPr="00D90162" w:rsidRDefault="00402EB7" w:rsidP="00E645A0">
            <w:pPr>
              <w:spacing w:line="276" w:lineRule="auto"/>
              <w:jc w:val="center"/>
              <w:rPr>
                <w:lang w:val="en-US"/>
              </w:rPr>
            </w:pPr>
            <w:r w:rsidRPr="00D90162">
              <w:rPr>
                <w:lang w:val="en-US"/>
              </w:rPr>
              <w:t>«15» мая 2024 г.</w:t>
            </w:r>
          </w:p>
        </w:tc>
      </w:tr>
      <w:tr w:rsidR="00402EB7" w:rsidRPr="00D90162" w14:paraId="1832BF72" w14:textId="77777777" w:rsidTr="00E645A0">
        <w:trPr>
          <w:gridBefore w:val="1"/>
          <w:wBefore w:w="964" w:type="dxa"/>
        </w:trPr>
        <w:tc>
          <w:tcPr>
            <w:tcW w:w="3791" w:type="dxa"/>
            <w:gridSpan w:val="2"/>
          </w:tcPr>
          <w:p w14:paraId="4E832517" w14:textId="77777777" w:rsidR="00402EB7" w:rsidRPr="00D90162" w:rsidRDefault="00402EB7" w:rsidP="00E645A0">
            <w:pPr>
              <w:spacing w:line="276" w:lineRule="auto"/>
              <w:jc w:val="center"/>
              <w:rPr>
                <w:lang w:val="en-US"/>
              </w:rPr>
            </w:pPr>
          </w:p>
        </w:tc>
      </w:tr>
    </w:tbl>
    <w:p w14:paraId="1F43D0F0" w14:textId="77777777" w:rsidR="00251EFF" w:rsidRPr="007929F4" w:rsidRDefault="00251EFF" w:rsidP="00251EFF">
      <w:pPr>
        <w:jc w:val="right"/>
      </w:pPr>
    </w:p>
    <w:p w14:paraId="21058510" w14:textId="77777777" w:rsidR="002703D4" w:rsidRDefault="002703D4" w:rsidP="002703D4">
      <w:pPr>
        <w:jc w:val="center"/>
        <w:rPr>
          <w:sz w:val="28"/>
          <w:szCs w:val="28"/>
        </w:rPr>
      </w:pPr>
    </w:p>
    <w:p w14:paraId="43EF1CFD" w14:textId="77777777" w:rsidR="00251EFF" w:rsidRPr="007929F4" w:rsidRDefault="00251EFF" w:rsidP="00251EFF">
      <w:pPr>
        <w:tabs>
          <w:tab w:val="left" w:pos="5670"/>
        </w:tabs>
        <w:jc w:val="center"/>
        <w:rPr>
          <w:sz w:val="28"/>
          <w:szCs w:val="28"/>
        </w:rPr>
      </w:pPr>
    </w:p>
    <w:p w14:paraId="4737EE66" w14:textId="77777777" w:rsidR="00251EFF" w:rsidRPr="007929F4" w:rsidRDefault="00251EFF" w:rsidP="00251EFF">
      <w:pPr>
        <w:tabs>
          <w:tab w:val="left" w:pos="5670"/>
        </w:tabs>
        <w:jc w:val="center"/>
        <w:rPr>
          <w:sz w:val="28"/>
          <w:szCs w:val="28"/>
        </w:rPr>
      </w:pPr>
    </w:p>
    <w:p w14:paraId="0AF2EECD" w14:textId="33A4EABC" w:rsidR="001E46A1" w:rsidRPr="007929F4" w:rsidRDefault="00251EFF" w:rsidP="00251EFF">
      <w:pPr>
        <w:jc w:val="center"/>
        <w:rPr>
          <w:b/>
          <w:bCs/>
        </w:rPr>
      </w:pPr>
      <w:r w:rsidRPr="007929F4">
        <w:rPr>
          <w:b/>
          <w:bCs/>
        </w:rPr>
        <w:t>Рабочая программа</w:t>
      </w:r>
      <w:r w:rsidR="00CB01F4" w:rsidRPr="007929F4">
        <w:rPr>
          <w:b/>
          <w:bCs/>
        </w:rPr>
        <w:t xml:space="preserve"> практики</w:t>
      </w:r>
      <w:r w:rsidRPr="007929F4">
        <w:rPr>
          <w:b/>
          <w:bCs/>
        </w:rPr>
        <w:t xml:space="preserve"> </w:t>
      </w:r>
    </w:p>
    <w:p w14:paraId="5EA0077F" w14:textId="77777777" w:rsidR="00A45826" w:rsidRPr="007929F4" w:rsidRDefault="00A45826" w:rsidP="00251EFF">
      <w:pPr>
        <w:jc w:val="center"/>
        <w:rPr>
          <w:b/>
          <w:bCs/>
          <w:color w:val="auto"/>
        </w:rPr>
      </w:pPr>
    </w:p>
    <w:p w14:paraId="47C1ACC0" w14:textId="0C76E45D" w:rsidR="00251EFF" w:rsidRPr="007929F4" w:rsidRDefault="00A45826" w:rsidP="00251EFF">
      <w:pPr>
        <w:jc w:val="center"/>
        <w:rPr>
          <w:b/>
          <w:color w:val="auto"/>
        </w:rPr>
      </w:pPr>
      <w:r w:rsidRPr="007929F4">
        <w:rPr>
          <w:b/>
          <w:bCs/>
          <w:color w:val="auto"/>
        </w:rPr>
        <w:t xml:space="preserve">Тип практики: </w:t>
      </w:r>
      <w:r w:rsidR="0028560C" w:rsidRPr="007929F4">
        <w:rPr>
          <w:b/>
          <w:bCs/>
          <w:color w:val="auto"/>
        </w:rPr>
        <w:t xml:space="preserve">преддипломная практика </w:t>
      </w:r>
      <w:r w:rsidR="00E51D34" w:rsidRPr="007929F4">
        <w:rPr>
          <w:b/>
          <w:bCs/>
          <w:color w:val="auto"/>
        </w:rPr>
        <w:t xml:space="preserve"> </w:t>
      </w:r>
    </w:p>
    <w:p w14:paraId="6C0D1897" w14:textId="29AD92DD" w:rsidR="00251EFF" w:rsidRPr="007929F4" w:rsidRDefault="00251EFF" w:rsidP="00251EFF">
      <w:pPr>
        <w:jc w:val="center"/>
      </w:pPr>
    </w:p>
    <w:p w14:paraId="19D7351A" w14:textId="179C6D71" w:rsidR="00A45826" w:rsidRPr="007929F4" w:rsidRDefault="00A45826" w:rsidP="00A45826">
      <w:pPr>
        <w:jc w:val="center"/>
      </w:pPr>
      <w:r w:rsidRPr="007929F4">
        <w:t>Вид практики: производственная практика</w:t>
      </w:r>
    </w:p>
    <w:p w14:paraId="02E80367" w14:textId="77777777" w:rsidR="00A45826" w:rsidRPr="007929F4" w:rsidRDefault="00A45826" w:rsidP="00251EFF">
      <w:pPr>
        <w:jc w:val="center"/>
      </w:pPr>
    </w:p>
    <w:p w14:paraId="2A3DD9D3" w14:textId="24BFEB3E" w:rsidR="001E46A1" w:rsidRPr="007929F4" w:rsidRDefault="001E46A1" w:rsidP="001E46A1">
      <w:pPr>
        <w:jc w:val="center"/>
      </w:pPr>
      <w:r w:rsidRPr="007929F4">
        <w:t xml:space="preserve">Направление подготовки </w:t>
      </w:r>
    </w:p>
    <w:p w14:paraId="21DA3F68" w14:textId="77777777" w:rsidR="001E46A1" w:rsidRPr="007929F4" w:rsidRDefault="001E46A1" w:rsidP="001E46A1">
      <w:pPr>
        <w:jc w:val="center"/>
      </w:pPr>
      <w:r w:rsidRPr="007929F4">
        <w:t>38.04.04 Государственное и муниципальное управление</w:t>
      </w:r>
    </w:p>
    <w:p w14:paraId="4CBF44C2" w14:textId="77777777" w:rsidR="001E46A1" w:rsidRPr="007929F4" w:rsidRDefault="001E46A1" w:rsidP="001E46A1">
      <w:pPr>
        <w:jc w:val="center"/>
      </w:pPr>
    </w:p>
    <w:p w14:paraId="60BDA75B" w14:textId="57B7DB19" w:rsidR="001E46A1" w:rsidRPr="007929F4" w:rsidRDefault="002703D4" w:rsidP="001E46A1">
      <w:pPr>
        <w:jc w:val="center"/>
      </w:pPr>
      <w:r>
        <w:t>Направленность (профиль)</w:t>
      </w:r>
    </w:p>
    <w:p w14:paraId="66CA48F0" w14:textId="77777777" w:rsidR="001E46A1" w:rsidRPr="007929F4" w:rsidRDefault="001E46A1" w:rsidP="001E46A1">
      <w:pPr>
        <w:jc w:val="center"/>
      </w:pPr>
      <w:r w:rsidRPr="007929F4">
        <w:t>«Государственные и муниципальные финансы»</w:t>
      </w:r>
    </w:p>
    <w:p w14:paraId="795D1B31" w14:textId="77777777" w:rsidR="001E46A1" w:rsidRPr="007929F4" w:rsidRDefault="001E46A1" w:rsidP="001E46A1">
      <w:pPr>
        <w:jc w:val="center"/>
      </w:pPr>
    </w:p>
    <w:p w14:paraId="03E9183F" w14:textId="77777777" w:rsidR="001E46A1" w:rsidRPr="007929F4" w:rsidRDefault="001E46A1" w:rsidP="001E46A1">
      <w:pPr>
        <w:jc w:val="center"/>
      </w:pPr>
    </w:p>
    <w:p w14:paraId="2053DCAA" w14:textId="77777777" w:rsidR="001E46A1" w:rsidRPr="007929F4" w:rsidRDefault="001E46A1" w:rsidP="001E46A1">
      <w:pPr>
        <w:jc w:val="center"/>
      </w:pPr>
    </w:p>
    <w:p w14:paraId="4C452CF0" w14:textId="77777777" w:rsidR="001E46A1" w:rsidRPr="007929F4" w:rsidRDefault="001E46A1" w:rsidP="001E46A1">
      <w:pPr>
        <w:jc w:val="center"/>
      </w:pPr>
      <w:r w:rsidRPr="007929F4">
        <w:t xml:space="preserve">Форма обучения  </w:t>
      </w:r>
    </w:p>
    <w:p w14:paraId="2EB25691" w14:textId="0902F37E" w:rsidR="001E46A1" w:rsidRPr="007929F4" w:rsidRDefault="001E46A1" w:rsidP="001E46A1">
      <w:pPr>
        <w:jc w:val="center"/>
        <w:rPr>
          <w:i/>
          <w:vertAlign w:val="superscript"/>
        </w:rPr>
      </w:pPr>
      <w:r w:rsidRPr="007929F4">
        <w:t>очная</w:t>
      </w:r>
      <w:r w:rsidRPr="007929F4">
        <w:rPr>
          <w:i/>
          <w:vertAlign w:val="superscript"/>
        </w:rPr>
        <w:t xml:space="preserve"> </w:t>
      </w:r>
    </w:p>
    <w:p w14:paraId="12E76943" w14:textId="77777777" w:rsidR="001E46A1" w:rsidRPr="007929F4" w:rsidRDefault="001E46A1" w:rsidP="001E46A1">
      <w:pPr>
        <w:jc w:val="center"/>
        <w:rPr>
          <w:i/>
          <w:vertAlign w:val="superscript"/>
        </w:rPr>
      </w:pPr>
    </w:p>
    <w:p w14:paraId="76C0E39E" w14:textId="0AAFBCB7" w:rsidR="00251EFF" w:rsidRPr="007929F4" w:rsidRDefault="001E46A1" w:rsidP="001E46A1">
      <w:pPr>
        <w:jc w:val="center"/>
        <w:rPr>
          <w:u w:val="single"/>
        </w:rPr>
      </w:pPr>
      <w:r w:rsidRPr="007929F4">
        <w:rPr>
          <w:i/>
          <w:vertAlign w:val="superscript"/>
        </w:rPr>
        <w:t xml:space="preserve">                                            </w:t>
      </w:r>
    </w:p>
    <w:p w14:paraId="60E921D4" w14:textId="77777777" w:rsidR="00251EFF" w:rsidRPr="007929F4" w:rsidRDefault="00251EFF" w:rsidP="00251EFF">
      <w:pPr>
        <w:jc w:val="center"/>
      </w:pPr>
    </w:p>
    <w:p w14:paraId="6AC39E8D" w14:textId="77777777" w:rsidR="00251EFF" w:rsidRPr="007929F4" w:rsidRDefault="00251EFF" w:rsidP="00251EFF"/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864"/>
        <w:gridCol w:w="4338"/>
      </w:tblGrid>
      <w:tr w:rsidR="00251EFF" w:rsidRPr="007929F4" w14:paraId="082A3040" w14:textId="77777777" w:rsidTr="0058387A">
        <w:tc>
          <w:tcPr>
            <w:tcW w:w="4368" w:type="dxa"/>
            <w:hideMark/>
          </w:tcPr>
          <w:p w14:paraId="6DA66D92" w14:textId="77777777" w:rsidR="00251EFF" w:rsidRPr="007929F4" w:rsidRDefault="00251EFF" w:rsidP="0058387A">
            <w:pPr>
              <w:spacing w:line="276" w:lineRule="auto"/>
            </w:pPr>
            <w:r w:rsidRPr="007929F4">
              <w:t>Программа одобрена</w:t>
            </w:r>
          </w:p>
          <w:p w14:paraId="24C67EE4" w14:textId="77777777" w:rsidR="00251EFF" w:rsidRPr="007929F4" w:rsidRDefault="00251EFF" w:rsidP="0058387A">
            <w:pPr>
              <w:spacing w:line="276" w:lineRule="auto"/>
            </w:pPr>
            <w:r w:rsidRPr="007929F4">
              <w:t>на заседании кафедры</w:t>
            </w:r>
          </w:p>
          <w:p w14:paraId="6DFEA640" w14:textId="1EE3945D" w:rsidR="00251EFF" w:rsidRPr="007929F4" w:rsidRDefault="006E20FD" w:rsidP="00402EB7">
            <w:pPr>
              <w:spacing w:line="276" w:lineRule="auto"/>
            </w:pPr>
            <w:r>
              <w:t>от «0</w:t>
            </w:r>
            <w:r w:rsidR="00402EB7">
              <w:t>3</w:t>
            </w:r>
            <w:r>
              <w:t>» апреля</w:t>
            </w:r>
            <w:r w:rsidR="00251EFF" w:rsidRPr="007929F4">
              <w:t xml:space="preserve"> 202</w:t>
            </w:r>
            <w:r w:rsidR="00402EB7">
              <w:t>4</w:t>
            </w:r>
            <w:r w:rsidR="00251EFF" w:rsidRPr="007929F4">
              <w:t xml:space="preserve"> г., протокол №</w:t>
            </w:r>
            <w:r w:rsidR="002703D4">
              <w:t> </w:t>
            </w:r>
            <w:r>
              <w:t>9</w:t>
            </w:r>
            <w:r w:rsidR="00251EFF" w:rsidRPr="007929F4">
              <w:t xml:space="preserve"> </w:t>
            </w:r>
          </w:p>
        </w:tc>
        <w:tc>
          <w:tcPr>
            <w:tcW w:w="864" w:type="dxa"/>
          </w:tcPr>
          <w:p w14:paraId="5D3CD2A5" w14:textId="77777777" w:rsidR="00251EFF" w:rsidRPr="007929F4" w:rsidRDefault="00251EFF" w:rsidP="0058387A">
            <w:pPr>
              <w:spacing w:line="276" w:lineRule="auto"/>
            </w:pPr>
          </w:p>
        </w:tc>
        <w:tc>
          <w:tcPr>
            <w:tcW w:w="4338" w:type="dxa"/>
            <w:hideMark/>
          </w:tcPr>
          <w:p w14:paraId="0169E547" w14:textId="77777777" w:rsidR="00251EFF" w:rsidRPr="007929F4" w:rsidRDefault="00251EFF" w:rsidP="0058387A">
            <w:pPr>
              <w:spacing w:line="276" w:lineRule="auto"/>
            </w:pPr>
            <w:r w:rsidRPr="007929F4">
              <w:t>Программа одобрена НМК</w:t>
            </w:r>
          </w:p>
          <w:p w14:paraId="568D8665" w14:textId="77777777" w:rsidR="00251EFF" w:rsidRPr="007929F4" w:rsidRDefault="00251EFF" w:rsidP="0058387A">
            <w:pPr>
              <w:spacing w:line="276" w:lineRule="auto"/>
            </w:pPr>
            <w:r w:rsidRPr="007929F4">
              <w:t>экономического факультета</w:t>
            </w:r>
          </w:p>
          <w:p w14:paraId="0E69B3FA" w14:textId="7413EB6D" w:rsidR="00251EFF" w:rsidRPr="007929F4" w:rsidRDefault="00251EFF" w:rsidP="00402EB7">
            <w:pPr>
              <w:spacing w:line="276" w:lineRule="auto"/>
            </w:pPr>
            <w:r w:rsidRPr="007929F4">
              <w:t>протокол №</w:t>
            </w:r>
            <w:r w:rsidR="002703D4">
              <w:t> </w:t>
            </w:r>
            <w:r w:rsidR="00402EB7">
              <w:t>6 от «24</w:t>
            </w:r>
            <w:r w:rsidR="006E20FD">
              <w:t>» апреля 202</w:t>
            </w:r>
            <w:r w:rsidR="00402EB7">
              <w:t>4</w:t>
            </w:r>
            <w:r w:rsidRPr="007929F4">
              <w:t xml:space="preserve"> г.</w:t>
            </w:r>
          </w:p>
        </w:tc>
      </w:tr>
    </w:tbl>
    <w:p w14:paraId="5589C417" w14:textId="77777777" w:rsidR="00251EFF" w:rsidRPr="007929F4" w:rsidRDefault="00251EFF" w:rsidP="00251EFF"/>
    <w:p w14:paraId="21349314" w14:textId="77777777" w:rsidR="00251EFF" w:rsidRPr="007929F4" w:rsidRDefault="00251EFF" w:rsidP="00251EFF"/>
    <w:p w14:paraId="78FB2F3E" w14:textId="77777777" w:rsidR="00251EFF" w:rsidRPr="007929F4" w:rsidRDefault="00251EFF" w:rsidP="00251EFF">
      <w:pPr>
        <w:jc w:val="center"/>
      </w:pPr>
    </w:p>
    <w:p w14:paraId="57505A94" w14:textId="77777777" w:rsidR="00251EFF" w:rsidRPr="007929F4" w:rsidRDefault="00251EFF" w:rsidP="00251EFF">
      <w:pPr>
        <w:jc w:val="center"/>
      </w:pPr>
    </w:p>
    <w:p w14:paraId="40AFBFC0" w14:textId="77777777" w:rsidR="00251EFF" w:rsidRPr="007929F4" w:rsidRDefault="00251EFF" w:rsidP="00251EFF">
      <w:pPr>
        <w:jc w:val="center"/>
      </w:pPr>
    </w:p>
    <w:p w14:paraId="2FCFA441" w14:textId="77777777" w:rsidR="00251EFF" w:rsidRPr="007929F4" w:rsidRDefault="00251EFF" w:rsidP="00251EFF">
      <w:pPr>
        <w:jc w:val="center"/>
      </w:pPr>
      <w:bookmarkStart w:id="0" w:name="_GoBack"/>
      <w:bookmarkEnd w:id="0"/>
    </w:p>
    <w:p w14:paraId="4BDD2F7F" w14:textId="77777777" w:rsidR="00251EFF" w:rsidRPr="007929F4" w:rsidRDefault="00251EFF" w:rsidP="00251EFF">
      <w:pPr>
        <w:jc w:val="center"/>
      </w:pPr>
    </w:p>
    <w:p w14:paraId="7F740BD3" w14:textId="77777777" w:rsidR="00251EFF" w:rsidRPr="007929F4" w:rsidRDefault="00251EFF" w:rsidP="00251EFF">
      <w:pPr>
        <w:jc w:val="center"/>
      </w:pPr>
    </w:p>
    <w:p w14:paraId="21F6A50D" w14:textId="77777777" w:rsidR="00251EFF" w:rsidRPr="007929F4" w:rsidRDefault="00251EFF" w:rsidP="00251EFF">
      <w:pPr>
        <w:jc w:val="center"/>
      </w:pPr>
    </w:p>
    <w:p w14:paraId="0E269FE5" w14:textId="56FEC1A7" w:rsidR="00251EFF" w:rsidRDefault="00251EFF" w:rsidP="00251EFF">
      <w:pPr>
        <w:jc w:val="center"/>
      </w:pPr>
    </w:p>
    <w:p w14:paraId="065813FD" w14:textId="77777777" w:rsidR="002703D4" w:rsidRPr="007929F4" w:rsidRDefault="002703D4" w:rsidP="00251EFF">
      <w:pPr>
        <w:jc w:val="center"/>
      </w:pPr>
    </w:p>
    <w:p w14:paraId="7AD0C232" w14:textId="77777777" w:rsidR="00251EFF" w:rsidRPr="007929F4" w:rsidRDefault="00251EFF" w:rsidP="00251EFF">
      <w:pPr>
        <w:jc w:val="center"/>
      </w:pPr>
      <w:r w:rsidRPr="007929F4">
        <w:t>Ярославль</w:t>
      </w:r>
    </w:p>
    <w:p w14:paraId="62A39E6B" w14:textId="1E89391C" w:rsidR="006E3905" w:rsidRPr="007929F4" w:rsidRDefault="00CA445E" w:rsidP="002703D4">
      <w:pPr>
        <w:pageBreakBefore/>
        <w:rPr>
          <w:b/>
        </w:rPr>
      </w:pPr>
      <w:r w:rsidRPr="007929F4">
        <w:rPr>
          <w:b/>
        </w:rPr>
        <w:lastRenderedPageBreak/>
        <w:t xml:space="preserve">1. </w:t>
      </w:r>
      <w:r w:rsidR="001E46A1" w:rsidRPr="007929F4">
        <w:rPr>
          <w:b/>
        </w:rPr>
        <w:t xml:space="preserve">Цели </w:t>
      </w:r>
      <w:r w:rsidRPr="007929F4">
        <w:rPr>
          <w:b/>
        </w:rPr>
        <w:t>практики</w:t>
      </w:r>
    </w:p>
    <w:p w14:paraId="3AB95174" w14:textId="77777777" w:rsidR="00EC690E" w:rsidRPr="0048341F" w:rsidRDefault="00EC690E" w:rsidP="008D12F7">
      <w:pPr>
        <w:ind w:firstLine="709"/>
        <w:rPr>
          <w:sz w:val="18"/>
        </w:rPr>
      </w:pPr>
    </w:p>
    <w:p w14:paraId="1C3990C3" w14:textId="59FBA547" w:rsidR="00CA445E" w:rsidRPr="007929F4" w:rsidRDefault="001E46A1" w:rsidP="008D12F7">
      <w:pPr>
        <w:ind w:firstLine="709"/>
      </w:pPr>
      <w:r w:rsidRPr="007929F4">
        <w:t xml:space="preserve">Цели практики: </w:t>
      </w:r>
      <w:r w:rsidR="000708B8" w:rsidRPr="007929F4">
        <w:rPr>
          <w:bCs/>
        </w:rPr>
        <w:t xml:space="preserve">формирование и развитие у </w:t>
      </w:r>
      <w:r w:rsidR="000708B8" w:rsidRPr="007929F4">
        <w:t xml:space="preserve">обучающихся </w:t>
      </w:r>
      <w:r w:rsidR="000708B8" w:rsidRPr="007929F4">
        <w:rPr>
          <w:bCs/>
        </w:rPr>
        <w:t>профессиональных знаний и навыков в сфере государственного и муниципального управления, исходя из выбранного направления научного исследования и апробации собственных научных предложений и идей, используемых при написании выпускной квалификационной работы</w:t>
      </w:r>
      <w:r w:rsidR="00B642B3" w:rsidRPr="007929F4">
        <w:rPr>
          <w:bCs/>
        </w:rPr>
        <w:t>.</w:t>
      </w:r>
      <w:r w:rsidR="00CA445E" w:rsidRPr="007929F4">
        <w:t xml:space="preserve"> </w:t>
      </w:r>
    </w:p>
    <w:p w14:paraId="6773484D" w14:textId="77777777" w:rsidR="00CA445E" w:rsidRPr="0048341F" w:rsidRDefault="00CA445E" w:rsidP="008D12F7">
      <w:pPr>
        <w:rPr>
          <w:sz w:val="18"/>
        </w:rPr>
      </w:pPr>
    </w:p>
    <w:p w14:paraId="4CA9AC68" w14:textId="18C2F882" w:rsidR="00880F41" w:rsidRPr="007929F4" w:rsidRDefault="00880F41" w:rsidP="008D12F7">
      <w:pPr>
        <w:rPr>
          <w:b/>
        </w:rPr>
      </w:pPr>
      <w:r w:rsidRPr="007929F4">
        <w:rPr>
          <w:b/>
        </w:rPr>
        <w:t xml:space="preserve">2. Место практики в структуре ООП </w:t>
      </w:r>
      <w:r w:rsidR="00EC690E" w:rsidRPr="007929F4">
        <w:rPr>
          <w:b/>
        </w:rPr>
        <w:t xml:space="preserve">магистратуры </w:t>
      </w:r>
    </w:p>
    <w:p w14:paraId="2447E3FB" w14:textId="77777777" w:rsidR="00880F41" w:rsidRPr="0048341F" w:rsidRDefault="00880F41" w:rsidP="008D12F7">
      <w:pPr>
        <w:rPr>
          <w:b/>
          <w:sz w:val="18"/>
        </w:rPr>
      </w:pPr>
    </w:p>
    <w:p w14:paraId="7501D19F" w14:textId="72730991" w:rsidR="002E531F" w:rsidRPr="007929F4" w:rsidRDefault="00B642B3" w:rsidP="008D12F7">
      <w:pPr>
        <w:suppressAutoHyphens/>
        <w:ind w:firstLine="709"/>
      </w:pPr>
      <w:r w:rsidRPr="007929F4">
        <w:rPr>
          <w:bCs/>
          <w:color w:val="auto"/>
        </w:rPr>
        <w:t>Пр</w:t>
      </w:r>
      <w:r w:rsidR="000708B8" w:rsidRPr="007929F4">
        <w:rPr>
          <w:bCs/>
          <w:color w:val="auto"/>
        </w:rPr>
        <w:t xml:space="preserve">еддипломная </w:t>
      </w:r>
      <w:r w:rsidRPr="007929F4">
        <w:rPr>
          <w:bCs/>
          <w:color w:val="auto"/>
        </w:rPr>
        <w:t>практика по профилю деятельности</w:t>
      </w:r>
      <w:r w:rsidR="00F63052" w:rsidRPr="007929F4">
        <w:rPr>
          <w:bCs/>
          <w:color w:val="auto"/>
        </w:rPr>
        <w:t xml:space="preserve"> </w:t>
      </w:r>
      <w:r w:rsidR="00880F41" w:rsidRPr="007929F4">
        <w:rPr>
          <w:bCs/>
          <w:color w:val="auto"/>
        </w:rPr>
        <w:t xml:space="preserve">относится к </w:t>
      </w:r>
      <w:r w:rsidR="00F63052" w:rsidRPr="007929F4">
        <w:rPr>
          <w:bCs/>
          <w:color w:val="auto"/>
        </w:rPr>
        <w:t>производственной</w:t>
      </w:r>
      <w:r w:rsidR="00EC690E" w:rsidRPr="007929F4">
        <w:rPr>
          <w:bCs/>
          <w:color w:val="auto"/>
        </w:rPr>
        <w:t xml:space="preserve"> </w:t>
      </w:r>
      <w:r w:rsidR="00880F41" w:rsidRPr="007929F4">
        <w:rPr>
          <w:bCs/>
          <w:color w:val="auto"/>
        </w:rPr>
        <w:t xml:space="preserve">практике </w:t>
      </w:r>
      <w:r w:rsidR="00334F5E" w:rsidRPr="007929F4">
        <w:rPr>
          <w:bCs/>
          <w:color w:val="auto"/>
        </w:rPr>
        <w:t xml:space="preserve">части, формируемой участниками образовательных отношений </w:t>
      </w:r>
      <w:r w:rsidR="00880F41" w:rsidRPr="007929F4">
        <w:rPr>
          <w:bCs/>
        </w:rPr>
        <w:t>Блока 2.</w:t>
      </w:r>
      <w:r w:rsidR="002E531F" w:rsidRPr="007929F4">
        <w:t xml:space="preserve"> </w:t>
      </w:r>
    </w:p>
    <w:p w14:paraId="52101F8A" w14:textId="19C111F3" w:rsidR="00F63052" w:rsidRPr="007929F4" w:rsidRDefault="00334F5E" w:rsidP="008D12F7">
      <w:pPr>
        <w:suppressAutoHyphens/>
        <w:ind w:firstLine="709"/>
        <w:rPr>
          <w:lang w:eastAsia="ar-SA"/>
        </w:rPr>
      </w:pPr>
      <w:r w:rsidRPr="007929F4">
        <w:t xml:space="preserve">Прохождение практики основывается на знаниях, умениях и навыках, полученных обучающимися в рамках освоения дисциплин </w:t>
      </w:r>
      <w:r w:rsidR="000F05F4" w:rsidRPr="007929F4">
        <w:t xml:space="preserve">«Методология и методы научных исследований», </w:t>
      </w:r>
      <w:r w:rsidRPr="007929F4">
        <w:t>«</w:t>
      </w:r>
      <w:r w:rsidR="000F05F4" w:rsidRPr="007929F4">
        <w:t>Информационно-аналитические технологии государственного и муниципального управления</w:t>
      </w:r>
      <w:r w:rsidRPr="007929F4">
        <w:t>», «</w:t>
      </w:r>
      <w:r w:rsidR="000F05F4" w:rsidRPr="007929F4">
        <w:t>Управление государственными и муниципальными ресурсами</w:t>
      </w:r>
      <w:r w:rsidRPr="007929F4">
        <w:t>» и др. Освоение указанных курсов, с одной стороны, подготавливает слушателей к восприятию «</w:t>
      </w:r>
      <w:r w:rsidR="000708B8" w:rsidRPr="007929F4">
        <w:t>Преддипломной практики</w:t>
      </w:r>
      <w:r w:rsidRPr="007929F4">
        <w:t>», а с другой стороны, дополняет знания, навыки и умения, полученные ими в процессе их изучения.</w:t>
      </w:r>
      <w:r w:rsidR="00B147C1" w:rsidRPr="007929F4">
        <w:t xml:space="preserve"> </w:t>
      </w:r>
    </w:p>
    <w:p w14:paraId="3625B4BE" w14:textId="77777777" w:rsidR="002E531F" w:rsidRPr="0048341F" w:rsidRDefault="002E531F" w:rsidP="008D12F7">
      <w:pPr>
        <w:ind w:firstLine="709"/>
        <w:rPr>
          <w:bCs/>
          <w:sz w:val="18"/>
        </w:rPr>
      </w:pPr>
    </w:p>
    <w:p w14:paraId="5F939CA3" w14:textId="02DE3F73" w:rsidR="002E531F" w:rsidRPr="007929F4" w:rsidRDefault="002E531F" w:rsidP="008D12F7">
      <w:pPr>
        <w:rPr>
          <w:b/>
        </w:rPr>
      </w:pPr>
      <w:r w:rsidRPr="007929F4">
        <w:rPr>
          <w:b/>
        </w:rPr>
        <w:t xml:space="preserve">3. Планируемые результаты обучения при прохождении практики, соотнесенные с планируемыми результатами освоения ООП </w:t>
      </w:r>
      <w:r w:rsidR="0087270F" w:rsidRPr="007929F4">
        <w:rPr>
          <w:b/>
        </w:rPr>
        <w:t>магистратуры</w:t>
      </w:r>
    </w:p>
    <w:p w14:paraId="3CECFB39" w14:textId="77777777" w:rsidR="002E531F" w:rsidRPr="0048341F" w:rsidRDefault="002E531F" w:rsidP="008D12F7">
      <w:pPr>
        <w:rPr>
          <w:sz w:val="18"/>
        </w:rPr>
      </w:pPr>
    </w:p>
    <w:p w14:paraId="6A6E83A9" w14:textId="04D40F7B" w:rsidR="002E531F" w:rsidRPr="007929F4" w:rsidRDefault="002E531F" w:rsidP="008D12F7">
      <w:pPr>
        <w:ind w:firstLine="709"/>
      </w:pPr>
      <w:r w:rsidRPr="007929F4">
        <w:t xml:space="preserve">Процесс изучения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2CBDCEF3" w14:textId="77777777" w:rsidR="002E531F" w:rsidRPr="007929F4" w:rsidRDefault="002E531F" w:rsidP="008D12F7">
      <w:pPr>
        <w:ind w:firstLine="709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835"/>
        <w:gridCol w:w="4252"/>
      </w:tblGrid>
      <w:tr w:rsidR="002E531F" w:rsidRPr="007929F4" w14:paraId="3CD44234" w14:textId="77777777" w:rsidTr="002703D4">
        <w:trPr>
          <w:trHeight w:val="20"/>
          <w:tblHeader/>
        </w:trPr>
        <w:tc>
          <w:tcPr>
            <w:tcW w:w="2802" w:type="dxa"/>
            <w:vAlign w:val="center"/>
          </w:tcPr>
          <w:p w14:paraId="08B910FB" w14:textId="75636E9D" w:rsidR="002E531F" w:rsidRPr="007929F4" w:rsidRDefault="002E531F" w:rsidP="002703D4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929F4">
              <w:rPr>
                <w:b/>
                <w:sz w:val="22"/>
                <w:szCs w:val="22"/>
              </w:rPr>
              <w:t>Формируемая компетенция</w:t>
            </w:r>
          </w:p>
          <w:p w14:paraId="3ECD1259" w14:textId="77777777" w:rsidR="002E531F" w:rsidRPr="007929F4" w:rsidRDefault="002E531F" w:rsidP="002703D4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929F4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835" w:type="dxa"/>
            <w:vAlign w:val="center"/>
          </w:tcPr>
          <w:p w14:paraId="5C45BDC4" w14:textId="77777777" w:rsidR="002E531F" w:rsidRPr="007929F4" w:rsidRDefault="002E531F" w:rsidP="002703D4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929F4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7A8DF572" w14:textId="77777777" w:rsidR="002E531F" w:rsidRPr="007929F4" w:rsidRDefault="002E531F" w:rsidP="002703D4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929F4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252" w:type="dxa"/>
            <w:vAlign w:val="center"/>
          </w:tcPr>
          <w:p w14:paraId="330E102C" w14:textId="0297747A" w:rsidR="002E531F" w:rsidRPr="007929F4" w:rsidRDefault="002E531F" w:rsidP="002703D4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929F4">
              <w:rPr>
                <w:b/>
                <w:sz w:val="22"/>
                <w:szCs w:val="22"/>
              </w:rPr>
              <w:t>Перечень</w:t>
            </w:r>
          </w:p>
          <w:p w14:paraId="3D8F4845" w14:textId="075C0E1E" w:rsidR="002E531F" w:rsidRPr="007929F4" w:rsidRDefault="002E531F" w:rsidP="002703D4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7929F4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2E531F" w:rsidRPr="007929F4" w14:paraId="35F24E29" w14:textId="77777777" w:rsidTr="004E395B">
        <w:trPr>
          <w:trHeight w:val="20"/>
        </w:trPr>
        <w:tc>
          <w:tcPr>
            <w:tcW w:w="9889" w:type="dxa"/>
            <w:gridSpan w:val="3"/>
            <w:vAlign w:val="center"/>
          </w:tcPr>
          <w:p w14:paraId="35FC9524" w14:textId="6872B9CB" w:rsidR="002E531F" w:rsidRPr="007929F4" w:rsidRDefault="000E0FF2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7929F4">
              <w:rPr>
                <w:b/>
                <w:sz w:val="22"/>
                <w:szCs w:val="22"/>
              </w:rPr>
              <w:t>П</w:t>
            </w:r>
            <w:r w:rsidR="002E531F" w:rsidRPr="007929F4">
              <w:rPr>
                <w:b/>
                <w:sz w:val="22"/>
                <w:szCs w:val="22"/>
              </w:rPr>
              <w:t>рофессиональные компетенции</w:t>
            </w:r>
          </w:p>
        </w:tc>
      </w:tr>
      <w:tr w:rsidR="002E531F" w:rsidRPr="007929F4" w14:paraId="07C4C81B" w14:textId="77777777" w:rsidTr="000E0FF2">
        <w:trPr>
          <w:trHeight w:val="20"/>
        </w:trPr>
        <w:tc>
          <w:tcPr>
            <w:tcW w:w="2802" w:type="dxa"/>
            <w:vAlign w:val="center"/>
          </w:tcPr>
          <w:p w14:paraId="548BE87B" w14:textId="5EC2312D" w:rsidR="002703D4" w:rsidRDefault="004E395B" w:rsidP="004E395B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7929F4">
              <w:rPr>
                <w:b/>
                <w:color w:val="000000"/>
                <w:sz w:val="22"/>
                <w:szCs w:val="22"/>
              </w:rPr>
              <w:t>ПК</w:t>
            </w:r>
            <w:r w:rsidR="000E0FF2" w:rsidRPr="007929F4">
              <w:rPr>
                <w:b/>
                <w:color w:val="000000"/>
                <w:sz w:val="22"/>
                <w:szCs w:val="22"/>
              </w:rPr>
              <w:t>(ОУ)</w:t>
            </w:r>
            <w:r w:rsidRPr="007929F4">
              <w:rPr>
                <w:b/>
                <w:color w:val="000000"/>
                <w:sz w:val="22"/>
                <w:szCs w:val="22"/>
              </w:rPr>
              <w:t>-</w:t>
            </w:r>
            <w:r w:rsidR="000E0FF2" w:rsidRPr="007929F4">
              <w:rPr>
                <w:b/>
                <w:color w:val="000000"/>
                <w:sz w:val="22"/>
                <w:szCs w:val="22"/>
              </w:rPr>
              <w:t>1</w:t>
            </w:r>
          </w:p>
          <w:p w14:paraId="2BAD4AB2" w14:textId="7175F02D" w:rsidR="002E531F" w:rsidRPr="007929F4" w:rsidRDefault="000E0FF2" w:rsidP="004E395B">
            <w:pPr>
              <w:jc w:val="left"/>
              <w:rPr>
                <w:color w:val="FF0000"/>
                <w:sz w:val="22"/>
                <w:szCs w:val="22"/>
              </w:rPr>
            </w:pPr>
            <w:r w:rsidRPr="007929F4">
              <w:rPr>
                <w:bCs/>
                <w:color w:val="000000"/>
                <w:sz w:val="22"/>
                <w:szCs w:val="22"/>
              </w:rPr>
              <w:t>Способен оценивать и разрабатывать меры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2835" w:type="dxa"/>
            <w:vAlign w:val="center"/>
          </w:tcPr>
          <w:p w14:paraId="09BC0BAA" w14:textId="77777777" w:rsidR="002703D4" w:rsidRDefault="000E0FF2" w:rsidP="002C7016">
            <w:pPr>
              <w:jc w:val="left"/>
              <w:rPr>
                <w:b/>
                <w:bCs/>
                <w:sz w:val="22"/>
                <w:szCs w:val="22"/>
                <w:lang w:eastAsia="en-US"/>
              </w:rPr>
            </w:pPr>
            <w:r w:rsidRPr="007929F4">
              <w:rPr>
                <w:b/>
                <w:bCs/>
                <w:sz w:val="22"/>
                <w:szCs w:val="22"/>
                <w:lang w:eastAsia="en-US"/>
              </w:rPr>
              <w:t>ПК(ОУ)-1.1</w:t>
            </w:r>
          </w:p>
          <w:p w14:paraId="3217534D" w14:textId="09CC9D52" w:rsidR="002E531F" w:rsidRPr="007929F4" w:rsidRDefault="000E0FF2" w:rsidP="002C7016">
            <w:pPr>
              <w:jc w:val="left"/>
              <w:rPr>
                <w:color w:val="auto"/>
                <w:sz w:val="22"/>
                <w:szCs w:val="22"/>
              </w:rPr>
            </w:pPr>
            <w:r w:rsidRPr="007929F4">
              <w:rPr>
                <w:bCs/>
                <w:sz w:val="22"/>
                <w:szCs w:val="22"/>
                <w:lang w:eastAsia="en-US"/>
              </w:rPr>
              <w:t>Понимает содержание мер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4252" w:type="dxa"/>
          </w:tcPr>
          <w:p w14:paraId="633FF26A" w14:textId="7658B6A1" w:rsidR="002C7016" w:rsidRPr="007929F4" w:rsidRDefault="002703D4" w:rsidP="002703D4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2C7016" w:rsidRPr="007929F4">
              <w:rPr>
                <w:b/>
                <w:sz w:val="22"/>
                <w:szCs w:val="22"/>
              </w:rPr>
              <w:t xml:space="preserve">нать: </w:t>
            </w:r>
          </w:p>
          <w:p w14:paraId="56C01BA4" w14:textId="4BE2D4F0" w:rsidR="00FD0CAB" w:rsidRPr="007929F4" w:rsidRDefault="00A45826" w:rsidP="002703D4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2"/>
                <w:szCs w:val="22"/>
              </w:rPr>
            </w:pPr>
            <w:r w:rsidRPr="007929F4">
              <w:rPr>
                <w:bCs/>
                <w:iCs/>
                <w:sz w:val="22"/>
                <w:szCs w:val="22"/>
              </w:rPr>
              <w:t xml:space="preserve">– содержание мер регулирующего воздействия финансовой деятельности организаций (учреждений) и финансовых рынков с использованием базовых знаний в области </w:t>
            </w:r>
            <w:r w:rsidR="00FD0CAB" w:rsidRPr="007929F4">
              <w:rPr>
                <w:bCs/>
                <w:iCs/>
                <w:sz w:val="22"/>
                <w:szCs w:val="22"/>
              </w:rPr>
              <w:t xml:space="preserve">экономики и </w:t>
            </w:r>
            <w:r w:rsidRPr="007929F4">
              <w:rPr>
                <w:bCs/>
                <w:iCs/>
                <w:sz w:val="22"/>
                <w:szCs w:val="22"/>
              </w:rPr>
              <w:t>государственного и муниципального управления, в том числе с учетом международного опыта</w:t>
            </w:r>
            <w:r w:rsidR="003F793C" w:rsidRPr="007929F4">
              <w:rPr>
                <w:bCs/>
                <w:iCs/>
                <w:sz w:val="22"/>
                <w:szCs w:val="22"/>
              </w:rPr>
              <w:t xml:space="preserve">. </w:t>
            </w:r>
          </w:p>
          <w:p w14:paraId="37E2F9D6" w14:textId="2F857152" w:rsidR="002C7016" w:rsidRPr="007929F4" w:rsidRDefault="002703D4" w:rsidP="002703D4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2C7016" w:rsidRPr="007929F4">
              <w:rPr>
                <w:b/>
                <w:sz w:val="22"/>
                <w:szCs w:val="22"/>
              </w:rPr>
              <w:t>меть:</w:t>
            </w:r>
          </w:p>
          <w:p w14:paraId="43E37322" w14:textId="30E93282" w:rsidR="002E531F" w:rsidRPr="007929F4" w:rsidRDefault="002C7016" w:rsidP="002703D4">
            <w:pPr>
              <w:autoSpaceDE w:val="0"/>
              <w:autoSpaceDN w:val="0"/>
              <w:adjustRightInd w:val="0"/>
              <w:jc w:val="left"/>
              <w:rPr>
                <w:color w:val="FF0000"/>
                <w:sz w:val="22"/>
                <w:szCs w:val="22"/>
              </w:rPr>
            </w:pPr>
            <w:r w:rsidRPr="007929F4">
              <w:rPr>
                <w:iCs/>
                <w:sz w:val="22"/>
                <w:szCs w:val="22"/>
              </w:rPr>
              <w:t xml:space="preserve">– осуществлять эффективный поиск информации о </w:t>
            </w:r>
            <w:r w:rsidR="00A45826" w:rsidRPr="007929F4">
              <w:rPr>
                <w:iCs/>
                <w:sz w:val="22"/>
                <w:szCs w:val="22"/>
              </w:rPr>
              <w:t xml:space="preserve">мерах регулирующего воздействия финансовой деятельности организаций (учреждений) и финансовых рынков с использованием базовых знаний в области </w:t>
            </w:r>
            <w:r w:rsidR="00FD0CAB" w:rsidRPr="007929F4">
              <w:rPr>
                <w:bCs/>
                <w:iCs/>
                <w:sz w:val="22"/>
                <w:szCs w:val="22"/>
              </w:rPr>
              <w:t xml:space="preserve">экономики и государственного и муниципального управления, в том числе </w:t>
            </w:r>
            <w:r w:rsidR="003F793C" w:rsidRPr="007929F4">
              <w:rPr>
                <w:bCs/>
                <w:iCs/>
                <w:sz w:val="22"/>
                <w:szCs w:val="22"/>
              </w:rPr>
              <w:t xml:space="preserve">в рамках изучения деятельности учреждения (организации) – базы преддипломной практики. </w:t>
            </w:r>
          </w:p>
        </w:tc>
      </w:tr>
      <w:tr w:rsidR="000E0FF2" w:rsidRPr="007929F4" w14:paraId="46B6A706" w14:textId="77777777" w:rsidTr="000E0FF2">
        <w:trPr>
          <w:trHeight w:val="20"/>
        </w:trPr>
        <w:tc>
          <w:tcPr>
            <w:tcW w:w="2802" w:type="dxa"/>
            <w:vAlign w:val="center"/>
          </w:tcPr>
          <w:p w14:paraId="33410987" w14:textId="77777777" w:rsidR="002703D4" w:rsidRDefault="000E0FF2" w:rsidP="004E395B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7929F4">
              <w:rPr>
                <w:b/>
                <w:color w:val="000000"/>
                <w:sz w:val="22"/>
                <w:szCs w:val="22"/>
              </w:rPr>
              <w:t>ПК(ОУ)-2</w:t>
            </w:r>
          </w:p>
          <w:p w14:paraId="2359F80C" w14:textId="4F9F7464" w:rsidR="000E0FF2" w:rsidRPr="007929F4" w:rsidRDefault="000E0FF2" w:rsidP="004E395B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7929F4">
              <w:rPr>
                <w:bCs/>
                <w:color w:val="000000"/>
                <w:sz w:val="22"/>
                <w:szCs w:val="22"/>
              </w:rPr>
              <w:t>Способен осуществлять контрольные (надзорные) мероприятия и аудиторские процедуры в финансовой и бюджетной сферах</w:t>
            </w:r>
          </w:p>
        </w:tc>
        <w:tc>
          <w:tcPr>
            <w:tcW w:w="2835" w:type="dxa"/>
            <w:vAlign w:val="center"/>
          </w:tcPr>
          <w:p w14:paraId="7370F001" w14:textId="77777777" w:rsidR="002703D4" w:rsidRDefault="000E0FF2" w:rsidP="002C7016">
            <w:pPr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7929F4">
              <w:rPr>
                <w:b/>
                <w:bCs/>
                <w:color w:val="auto"/>
                <w:sz w:val="22"/>
                <w:szCs w:val="22"/>
              </w:rPr>
              <w:t>ПК(ОУ)-2.1</w:t>
            </w:r>
          </w:p>
          <w:p w14:paraId="4D8DB954" w14:textId="58028338" w:rsidR="000E0FF2" w:rsidRPr="007929F4" w:rsidRDefault="000E0FF2" w:rsidP="002C7016">
            <w:pPr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7929F4">
              <w:rPr>
                <w:color w:val="auto"/>
                <w:sz w:val="22"/>
                <w:szCs w:val="22"/>
              </w:rPr>
              <w:t>Представляет сущность и специфику контрольных (надзорных) мероприятий и аудиторских процедур в финансовой и бюджетной сферах</w:t>
            </w:r>
          </w:p>
        </w:tc>
        <w:tc>
          <w:tcPr>
            <w:tcW w:w="4252" w:type="dxa"/>
          </w:tcPr>
          <w:p w14:paraId="68294B0B" w14:textId="500A94E9" w:rsidR="000E0FF2" w:rsidRPr="007929F4" w:rsidRDefault="002703D4" w:rsidP="002703D4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D159E5" w:rsidRPr="007929F4">
              <w:rPr>
                <w:b/>
                <w:sz w:val="22"/>
                <w:szCs w:val="22"/>
              </w:rPr>
              <w:t xml:space="preserve">нать: </w:t>
            </w:r>
          </w:p>
          <w:p w14:paraId="1D6EED1E" w14:textId="7251F9DD" w:rsidR="00D159E5" w:rsidRPr="007929F4" w:rsidRDefault="00D159E5" w:rsidP="002703D4">
            <w:pPr>
              <w:jc w:val="left"/>
              <w:rPr>
                <w:bCs/>
                <w:sz w:val="22"/>
                <w:szCs w:val="22"/>
              </w:rPr>
            </w:pPr>
            <w:r w:rsidRPr="007929F4">
              <w:rPr>
                <w:bCs/>
                <w:sz w:val="22"/>
                <w:szCs w:val="22"/>
              </w:rPr>
              <w:t xml:space="preserve">– </w:t>
            </w:r>
            <w:r w:rsidRPr="007929F4">
              <w:rPr>
                <w:color w:val="auto"/>
                <w:sz w:val="22"/>
                <w:szCs w:val="22"/>
              </w:rPr>
              <w:t xml:space="preserve">сущность и специфику контрольных (надзорных) мероприятий в финансовой и бюджетной сферах </w:t>
            </w:r>
            <w:r w:rsidR="00C316E4" w:rsidRPr="007929F4">
              <w:rPr>
                <w:color w:val="auto"/>
                <w:sz w:val="22"/>
                <w:szCs w:val="22"/>
              </w:rPr>
              <w:t xml:space="preserve">применительно к тематике выпускной квалификационной работы и </w:t>
            </w:r>
            <w:r w:rsidR="00C316E4" w:rsidRPr="007929F4">
              <w:rPr>
                <w:bCs/>
                <w:iCs/>
                <w:sz w:val="22"/>
                <w:szCs w:val="22"/>
              </w:rPr>
              <w:t>учреждения (организации) – базы преддипломной практики.</w:t>
            </w:r>
            <w:r w:rsidR="00C316E4" w:rsidRPr="007929F4">
              <w:rPr>
                <w:color w:val="auto"/>
                <w:sz w:val="22"/>
                <w:szCs w:val="22"/>
              </w:rPr>
              <w:t xml:space="preserve"> </w:t>
            </w:r>
          </w:p>
          <w:p w14:paraId="39687AFD" w14:textId="29628958" w:rsidR="00D159E5" w:rsidRPr="007929F4" w:rsidRDefault="002703D4" w:rsidP="002703D4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D159E5" w:rsidRPr="007929F4">
              <w:rPr>
                <w:b/>
                <w:sz w:val="22"/>
                <w:szCs w:val="22"/>
              </w:rPr>
              <w:t xml:space="preserve">меть: </w:t>
            </w:r>
          </w:p>
          <w:p w14:paraId="510BA49B" w14:textId="6AD36602" w:rsidR="00D159E5" w:rsidRPr="007929F4" w:rsidRDefault="00D159E5" w:rsidP="002703D4">
            <w:pPr>
              <w:jc w:val="left"/>
              <w:rPr>
                <w:b/>
                <w:sz w:val="22"/>
                <w:szCs w:val="22"/>
              </w:rPr>
            </w:pPr>
            <w:r w:rsidRPr="007929F4">
              <w:rPr>
                <w:bCs/>
                <w:sz w:val="22"/>
                <w:szCs w:val="22"/>
              </w:rPr>
              <w:lastRenderedPageBreak/>
              <w:t>– формулировать необходимые управленческие решения по результатам</w:t>
            </w:r>
            <w:r w:rsidR="00335D2A" w:rsidRPr="007929F4">
              <w:rPr>
                <w:bCs/>
                <w:sz w:val="22"/>
                <w:szCs w:val="22"/>
              </w:rPr>
              <w:t xml:space="preserve"> </w:t>
            </w:r>
            <w:r w:rsidR="00335D2A" w:rsidRPr="007929F4">
              <w:rPr>
                <w:color w:val="auto"/>
                <w:sz w:val="22"/>
                <w:szCs w:val="22"/>
              </w:rPr>
              <w:t>контрольных (надзорных) мероприятий в финансовой и бюджетной сферах</w:t>
            </w:r>
            <w:r w:rsidR="00D55B07" w:rsidRPr="007929F4">
              <w:rPr>
                <w:color w:val="auto"/>
                <w:sz w:val="22"/>
                <w:szCs w:val="22"/>
              </w:rPr>
              <w:t xml:space="preserve"> применительно к тематике выпускной квалификационной работы и </w:t>
            </w:r>
            <w:r w:rsidR="00D55B07" w:rsidRPr="007929F4">
              <w:rPr>
                <w:bCs/>
                <w:iCs/>
                <w:sz w:val="22"/>
                <w:szCs w:val="22"/>
              </w:rPr>
              <w:t>учреждения (организации) – базы преддипломной практики.</w:t>
            </w:r>
            <w:r w:rsidR="00D55B07" w:rsidRPr="007929F4">
              <w:rPr>
                <w:color w:val="auto"/>
                <w:sz w:val="22"/>
                <w:szCs w:val="22"/>
              </w:rPr>
              <w:t xml:space="preserve"> </w:t>
            </w:r>
            <w:r w:rsidR="00335D2A" w:rsidRPr="007929F4">
              <w:rPr>
                <w:color w:val="auto"/>
                <w:sz w:val="22"/>
                <w:szCs w:val="22"/>
              </w:rPr>
              <w:t xml:space="preserve"> </w:t>
            </w:r>
            <w:r w:rsidRPr="007929F4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0708B8" w:rsidRPr="007929F4" w14:paraId="25B5599C" w14:textId="77777777" w:rsidTr="000E0FF2">
        <w:trPr>
          <w:trHeight w:val="20"/>
        </w:trPr>
        <w:tc>
          <w:tcPr>
            <w:tcW w:w="2802" w:type="dxa"/>
            <w:vAlign w:val="center"/>
          </w:tcPr>
          <w:p w14:paraId="61E3A5FB" w14:textId="77777777" w:rsidR="002703D4" w:rsidRDefault="000708B8" w:rsidP="004E395B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7929F4">
              <w:rPr>
                <w:b/>
                <w:color w:val="000000"/>
                <w:sz w:val="22"/>
                <w:szCs w:val="22"/>
              </w:rPr>
              <w:t>ПК(ОУ)-3</w:t>
            </w:r>
          </w:p>
          <w:p w14:paraId="0544FE50" w14:textId="60B6DA5A" w:rsidR="000708B8" w:rsidRPr="007929F4" w:rsidRDefault="000708B8" w:rsidP="004E395B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7929F4">
              <w:rPr>
                <w:bCs/>
                <w:color w:val="000000"/>
                <w:sz w:val="22"/>
                <w:szCs w:val="22"/>
              </w:rPr>
              <w:t>Способен осуществлять верификацию и структуризацию информации, получаемой из разных источников, составлять аналитические обзоры и отчеты</w:t>
            </w:r>
          </w:p>
        </w:tc>
        <w:tc>
          <w:tcPr>
            <w:tcW w:w="2835" w:type="dxa"/>
            <w:vAlign w:val="center"/>
          </w:tcPr>
          <w:p w14:paraId="42DD06B9" w14:textId="73127842" w:rsidR="000708B8" w:rsidRPr="007929F4" w:rsidRDefault="00755AE4" w:rsidP="002C7016">
            <w:pPr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7929F4">
              <w:rPr>
                <w:b/>
                <w:lang w:eastAsia="en-US"/>
              </w:rPr>
              <w:t>ПК(ОУ)-3.1.</w:t>
            </w:r>
            <w:r w:rsidRPr="007929F4">
              <w:rPr>
                <w:lang w:eastAsia="en-US"/>
              </w:rPr>
              <w:t xml:space="preserve"> </w:t>
            </w:r>
            <w:r w:rsidRPr="007929F4">
              <w:rPr>
                <w:bCs/>
                <w:sz w:val="22"/>
                <w:szCs w:val="22"/>
                <w:lang w:eastAsia="en-US"/>
              </w:rPr>
              <w:t xml:space="preserve">Представляет содержание процессов верификации и структуризации информации, </w:t>
            </w:r>
            <w:r w:rsidRPr="007929F4">
              <w:rPr>
                <w:bCs/>
                <w:color w:val="000000"/>
                <w:sz w:val="22"/>
                <w:szCs w:val="22"/>
              </w:rPr>
              <w:t>получаемой из разных источников</w:t>
            </w:r>
          </w:p>
        </w:tc>
        <w:tc>
          <w:tcPr>
            <w:tcW w:w="4252" w:type="dxa"/>
          </w:tcPr>
          <w:p w14:paraId="746E88FB" w14:textId="4526509F" w:rsidR="000708B8" w:rsidRPr="007929F4" w:rsidRDefault="002703D4" w:rsidP="002703D4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3F793C" w:rsidRPr="007929F4">
              <w:rPr>
                <w:b/>
                <w:sz w:val="22"/>
                <w:szCs w:val="22"/>
              </w:rPr>
              <w:t xml:space="preserve">нать: </w:t>
            </w:r>
          </w:p>
          <w:p w14:paraId="7B9908BF" w14:textId="1084AED2" w:rsidR="003F793C" w:rsidRPr="007929F4" w:rsidRDefault="00C316E4" w:rsidP="002703D4">
            <w:pPr>
              <w:jc w:val="left"/>
              <w:rPr>
                <w:b/>
                <w:sz w:val="22"/>
                <w:szCs w:val="22"/>
              </w:rPr>
            </w:pPr>
            <w:r w:rsidRPr="007929F4">
              <w:rPr>
                <w:bCs/>
                <w:sz w:val="22"/>
                <w:szCs w:val="22"/>
              </w:rPr>
              <w:t>– содержание актуальных научных проблем и перспективных направлений исследования в рамках темы выпускной квалификационной работы на основе верификации и структуризации</w:t>
            </w:r>
            <w:r w:rsidRPr="007929F4">
              <w:rPr>
                <w:b/>
                <w:sz w:val="22"/>
                <w:szCs w:val="22"/>
              </w:rPr>
              <w:t xml:space="preserve"> </w:t>
            </w:r>
            <w:r w:rsidRPr="007929F4">
              <w:rPr>
                <w:bCs/>
                <w:sz w:val="22"/>
                <w:szCs w:val="22"/>
              </w:rPr>
              <w:t>информации, получаемой из различных источников.</w:t>
            </w:r>
          </w:p>
          <w:p w14:paraId="72C234B0" w14:textId="2DE1E7C4" w:rsidR="003F793C" w:rsidRPr="007929F4" w:rsidRDefault="002703D4" w:rsidP="002703D4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3F793C" w:rsidRPr="007929F4">
              <w:rPr>
                <w:b/>
                <w:sz w:val="22"/>
                <w:szCs w:val="22"/>
              </w:rPr>
              <w:t xml:space="preserve">меть: </w:t>
            </w:r>
          </w:p>
          <w:p w14:paraId="0236E1C5" w14:textId="5C7111BE" w:rsidR="003F793C" w:rsidRPr="007929F4" w:rsidRDefault="003F793C" w:rsidP="002703D4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2"/>
                <w:szCs w:val="22"/>
              </w:rPr>
            </w:pPr>
            <w:r w:rsidRPr="007929F4">
              <w:rPr>
                <w:bCs/>
                <w:iCs/>
                <w:sz w:val="22"/>
                <w:szCs w:val="22"/>
              </w:rPr>
              <w:t xml:space="preserve">– анализировать, обобщать и систематизировать практическую и научно-экономическую информацию, полученной в организации – базе практики, оценивать, верифицировать и интерпретировать полученные результаты.  </w:t>
            </w:r>
          </w:p>
          <w:p w14:paraId="3457C1DF" w14:textId="5AA108AB" w:rsidR="003F793C" w:rsidRPr="007929F4" w:rsidRDefault="003F793C" w:rsidP="002703D4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</w:rPr>
            </w:pPr>
            <w:r w:rsidRPr="007929F4">
              <w:rPr>
                <w:bCs/>
                <w:iCs/>
                <w:sz w:val="22"/>
                <w:szCs w:val="22"/>
              </w:rPr>
              <w:t xml:space="preserve">– </w:t>
            </w:r>
            <w:r w:rsidR="00C316E4" w:rsidRPr="007929F4">
              <w:rPr>
                <w:bCs/>
                <w:iCs/>
                <w:sz w:val="22"/>
                <w:szCs w:val="22"/>
              </w:rPr>
              <w:t>реферативно излагать результаты научного исследования в соответствии с темой выпускной квалификационной работы и с акцентом на выявленные проблемы, способы их решения, описанием элементов научной новизны и направлениями совершенствования.</w:t>
            </w:r>
          </w:p>
        </w:tc>
      </w:tr>
    </w:tbl>
    <w:p w14:paraId="655A9E73" w14:textId="77777777" w:rsidR="002E531F" w:rsidRPr="007929F4" w:rsidRDefault="002E531F" w:rsidP="002E531F">
      <w:pPr>
        <w:rPr>
          <w:bCs/>
        </w:rPr>
      </w:pPr>
    </w:p>
    <w:p w14:paraId="607D9983" w14:textId="6D376CD0" w:rsidR="008D12F7" w:rsidRPr="007929F4" w:rsidRDefault="00CA2AC6" w:rsidP="00CA2AC6">
      <w:pPr>
        <w:keepNext/>
        <w:spacing w:after="240"/>
        <w:rPr>
          <w:b/>
          <w:color w:val="auto"/>
        </w:rPr>
      </w:pPr>
      <w:r w:rsidRPr="007929F4">
        <w:rPr>
          <w:b/>
        </w:rPr>
        <w:t xml:space="preserve">4. </w:t>
      </w:r>
      <w:r w:rsidR="008D12F7" w:rsidRPr="007929F4">
        <w:rPr>
          <w:b/>
        </w:rPr>
        <w:t xml:space="preserve">Объем практики составляет </w:t>
      </w:r>
      <w:r w:rsidR="007929F4" w:rsidRPr="007929F4">
        <w:rPr>
          <w:b/>
        </w:rPr>
        <w:t>6</w:t>
      </w:r>
      <w:r w:rsidR="008D12F7" w:rsidRPr="007929F4">
        <w:rPr>
          <w:b/>
          <w:color w:val="auto"/>
        </w:rPr>
        <w:t xml:space="preserve"> зачетны</w:t>
      </w:r>
      <w:r w:rsidR="00B147C1" w:rsidRPr="007929F4">
        <w:rPr>
          <w:b/>
          <w:color w:val="auto"/>
        </w:rPr>
        <w:t>х</w:t>
      </w:r>
      <w:r w:rsidR="008D12F7" w:rsidRPr="007929F4">
        <w:rPr>
          <w:b/>
          <w:color w:val="auto"/>
        </w:rPr>
        <w:t xml:space="preserve"> единиц</w:t>
      </w:r>
      <w:r w:rsidR="00B9049A" w:rsidRPr="007929F4">
        <w:rPr>
          <w:b/>
          <w:color w:val="auto"/>
        </w:rPr>
        <w:t xml:space="preserve">, </w:t>
      </w:r>
      <w:r w:rsidR="0048341F" w:rsidRPr="0048341F">
        <w:rPr>
          <w:b/>
          <w:color w:val="auto"/>
        </w:rPr>
        <w:t>216</w:t>
      </w:r>
      <w:r w:rsidR="0048341F">
        <w:rPr>
          <w:b/>
          <w:color w:val="auto"/>
        </w:rPr>
        <w:t xml:space="preserve"> акад. часов, </w:t>
      </w:r>
      <w:r w:rsidR="007929F4" w:rsidRPr="007929F4">
        <w:rPr>
          <w:b/>
          <w:color w:val="auto"/>
        </w:rPr>
        <w:t>4</w:t>
      </w:r>
      <w:r w:rsidR="00B9049A" w:rsidRPr="007929F4">
        <w:rPr>
          <w:b/>
          <w:color w:val="auto"/>
        </w:rPr>
        <w:t xml:space="preserve"> недел</w:t>
      </w:r>
      <w:r w:rsidR="007929F4" w:rsidRPr="007929F4">
        <w:rPr>
          <w:b/>
          <w:color w:val="auto"/>
        </w:rPr>
        <w:t>и</w:t>
      </w:r>
    </w:p>
    <w:p w14:paraId="4D771A78" w14:textId="77777777" w:rsidR="002E531F" w:rsidRPr="007929F4" w:rsidRDefault="00CA2AC6" w:rsidP="00CA2AC6">
      <w:pPr>
        <w:keepNext/>
        <w:spacing w:after="240"/>
        <w:rPr>
          <w:b/>
        </w:rPr>
      </w:pPr>
      <w:r w:rsidRPr="007929F4">
        <w:rPr>
          <w:b/>
        </w:rPr>
        <w:t>5. Содержание практической подготовки при проведении практики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734"/>
        <w:gridCol w:w="4233"/>
      </w:tblGrid>
      <w:tr w:rsidR="00C12444" w:rsidRPr="007929F4" w14:paraId="71386231" w14:textId="77777777" w:rsidTr="00B147C1">
        <w:trPr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4C4D" w14:textId="77777777" w:rsidR="00C12444" w:rsidRPr="007929F4" w:rsidRDefault="00C12444" w:rsidP="0058387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7929F4">
              <w:rPr>
                <w:b/>
                <w:bCs/>
                <w:sz w:val="22"/>
                <w:szCs w:val="22"/>
              </w:rPr>
              <w:t>№</w:t>
            </w:r>
          </w:p>
          <w:p w14:paraId="305F1697" w14:textId="77777777" w:rsidR="00C12444" w:rsidRPr="007929F4" w:rsidRDefault="00C12444" w:rsidP="0058387A">
            <w:pPr>
              <w:keepNext/>
              <w:jc w:val="center"/>
              <w:rPr>
                <w:sz w:val="22"/>
                <w:szCs w:val="22"/>
              </w:rPr>
            </w:pPr>
            <w:r w:rsidRPr="007929F4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78FE" w14:textId="77777777" w:rsidR="00C12444" w:rsidRPr="007929F4" w:rsidRDefault="00C12444" w:rsidP="0058387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7929F4">
              <w:rPr>
                <w:b/>
                <w:sz w:val="22"/>
                <w:szCs w:val="22"/>
              </w:rPr>
              <w:t>Этапы прохождения практики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95D1" w14:textId="77777777" w:rsidR="00C12444" w:rsidRPr="007929F4" w:rsidRDefault="00C12444" w:rsidP="0058387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7929F4">
              <w:rPr>
                <w:b/>
                <w:sz w:val="22"/>
                <w:szCs w:val="22"/>
              </w:rPr>
              <w:t>Формы отчетности</w:t>
            </w:r>
          </w:p>
        </w:tc>
      </w:tr>
      <w:tr w:rsidR="00C12444" w:rsidRPr="007929F4" w14:paraId="785E723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E7E4" w14:textId="77777777" w:rsidR="00C12444" w:rsidRPr="007929F4" w:rsidRDefault="00C12444" w:rsidP="0058387A">
            <w:pPr>
              <w:jc w:val="center"/>
              <w:rPr>
                <w:sz w:val="22"/>
                <w:szCs w:val="22"/>
              </w:rPr>
            </w:pPr>
            <w:r w:rsidRPr="007929F4">
              <w:rPr>
                <w:sz w:val="22"/>
                <w:szCs w:val="22"/>
              </w:rPr>
              <w:t>1.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BD37F" w14:textId="1EAF17A9" w:rsidR="00C12444" w:rsidRPr="007929F4" w:rsidRDefault="00B9049A" w:rsidP="00F763D7">
            <w:pPr>
              <w:jc w:val="left"/>
              <w:rPr>
                <w:color w:val="000000"/>
                <w:sz w:val="22"/>
                <w:szCs w:val="22"/>
              </w:rPr>
            </w:pPr>
            <w:r w:rsidRPr="007929F4">
              <w:rPr>
                <w:color w:val="000000"/>
                <w:szCs w:val="22"/>
                <w:lang w:eastAsia="en-US"/>
              </w:rPr>
              <w:t>Проведение установочной конференции. Получение индивидуального задания от научного руководителя.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14:paraId="2D0D756C" w14:textId="68B5DFFF" w:rsidR="00C12444" w:rsidRPr="007929F4" w:rsidRDefault="00335D2A" w:rsidP="0058387A">
            <w:pPr>
              <w:rPr>
                <w:color w:val="000000"/>
              </w:rPr>
            </w:pPr>
            <w:r w:rsidRPr="007929F4">
              <w:rPr>
                <w:color w:val="000000"/>
                <w:szCs w:val="22"/>
              </w:rPr>
              <w:t>Дневник практики.</w:t>
            </w:r>
          </w:p>
        </w:tc>
      </w:tr>
      <w:tr w:rsidR="00F763D7" w:rsidRPr="007929F4" w14:paraId="28264E4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310F" w14:textId="171490AB" w:rsidR="00F763D7" w:rsidRPr="007929F4" w:rsidRDefault="00F763D7" w:rsidP="0058387A">
            <w:pPr>
              <w:jc w:val="center"/>
              <w:rPr>
                <w:sz w:val="22"/>
                <w:szCs w:val="22"/>
              </w:rPr>
            </w:pPr>
            <w:r w:rsidRPr="007929F4">
              <w:rPr>
                <w:sz w:val="22"/>
                <w:szCs w:val="22"/>
              </w:rPr>
              <w:t>2.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22D667" w14:textId="1B6E36A6" w:rsidR="00F763D7" w:rsidRPr="007929F4" w:rsidRDefault="00755AE4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7929F4">
              <w:rPr>
                <w:szCs w:val="22"/>
                <w:lang w:eastAsia="en-US"/>
              </w:rPr>
              <w:t>Изучение внутренних уставных и регламентных документов, знакомство с организационной структурой учреждения (организации) – базой преддипломной практики, правилами внутреннего распорядка, знакомство с должностными инструкциями специалистов.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44DFC3C7" w14:textId="77777777" w:rsidR="00335D2A" w:rsidRPr="007929F4" w:rsidRDefault="00335D2A" w:rsidP="00335D2A">
            <w:pPr>
              <w:rPr>
                <w:color w:val="000000"/>
                <w:szCs w:val="22"/>
              </w:rPr>
            </w:pPr>
            <w:r w:rsidRPr="007929F4">
              <w:rPr>
                <w:color w:val="000000"/>
                <w:szCs w:val="22"/>
              </w:rPr>
              <w:t>Дневник практики.</w:t>
            </w:r>
          </w:p>
          <w:p w14:paraId="3D8811F9" w14:textId="576682D5" w:rsidR="00F763D7" w:rsidRPr="007929F4" w:rsidRDefault="00335D2A" w:rsidP="00335D2A">
            <w:pPr>
              <w:jc w:val="left"/>
              <w:rPr>
                <w:color w:val="000000"/>
              </w:rPr>
            </w:pPr>
            <w:r w:rsidRPr="007929F4">
              <w:rPr>
                <w:color w:val="000000"/>
                <w:szCs w:val="22"/>
              </w:rPr>
              <w:t>Отчет по практике.</w:t>
            </w:r>
          </w:p>
        </w:tc>
      </w:tr>
      <w:tr w:rsidR="00F763D7" w:rsidRPr="007929F4" w14:paraId="531D7546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25E1" w14:textId="3600809C" w:rsidR="00F763D7" w:rsidRPr="007929F4" w:rsidRDefault="00F763D7" w:rsidP="0058387A">
            <w:pPr>
              <w:jc w:val="center"/>
              <w:rPr>
                <w:sz w:val="22"/>
                <w:szCs w:val="22"/>
              </w:rPr>
            </w:pPr>
            <w:r w:rsidRPr="007929F4">
              <w:rPr>
                <w:sz w:val="22"/>
                <w:szCs w:val="22"/>
              </w:rPr>
              <w:t>3.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BA1443" w14:textId="693F65E2" w:rsidR="00F763D7" w:rsidRPr="007929F4" w:rsidRDefault="00755AE4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7929F4">
              <w:rPr>
                <w:color w:val="000000"/>
                <w:szCs w:val="22"/>
                <w:lang w:eastAsia="en-US"/>
              </w:rPr>
              <w:t xml:space="preserve">Анализ, обобщение и систематизация практической и научно-экономической информации, полученной в организации – базе практики.  </w:t>
            </w:r>
            <w:r w:rsidRPr="007929F4">
              <w:rPr>
                <w:szCs w:val="22"/>
                <w:lang w:eastAsia="en-US"/>
              </w:rPr>
              <w:t>Оценка и интерпретация полученных результатов.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29CC007D" w14:textId="77777777" w:rsidR="00335D2A" w:rsidRPr="007929F4" w:rsidRDefault="00335D2A" w:rsidP="00335D2A">
            <w:pPr>
              <w:rPr>
                <w:color w:val="000000"/>
                <w:szCs w:val="22"/>
              </w:rPr>
            </w:pPr>
            <w:r w:rsidRPr="007929F4">
              <w:rPr>
                <w:color w:val="000000"/>
                <w:szCs w:val="22"/>
              </w:rPr>
              <w:t>Дневник практики.</w:t>
            </w:r>
          </w:p>
          <w:p w14:paraId="33A81AEB" w14:textId="123B7E06" w:rsidR="00F763D7" w:rsidRPr="007929F4" w:rsidRDefault="00335D2A" w:rsidP="00335D2A">
            <w:pPr>
              <w:jc w:val="left"/>
              <w:rPr>
                <w:color w:val="000000"/>
              </w:rPr>
            </w:pPr>
            <w:r w:rsidRPr="007929F4">
              <w:rPr>
                <w:color w:val="000000"/>
                <w:szCs w:val="22"/>
              </w:rPr>
              <w:t>Отчет по практике.</w:t>
            </w:r>
          </w:p>
        </w:tc>
      </w:tr>
      <w:tr w:rsidR="00F763D7" w:rsidRPr="007929F4" w14:paraId="19B55C24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E524" w14:textId="7F576CFF" w:rsidR="00F763D7" w:rsidRPr="007929F4" w:rsidRDefault="00F763D7" w:rsidP="0058387A">
            <w:pPr>
              <w:jc w:val="center"/>
              <w:rPr>
                <w:sz w:val="22"/>
                <w:szCs w:val="22"/>
              </w:rPr>
            </w:pPr>
            <w:r w:rsidRPr="007929F4">
              <w:rPr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A09468" w14:textId="1D88C1F5" w:rsidR="00F763D7" w:rsidRPr="007929F4" w:rsidRDefault="00755AE4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7929F4">
              <w:rPr>
                <w:szCs w:val="22"/>
                <w:lang w:eastAsia="en-US"/>
              </w:rPr>
              <w:t>Краткое реферативное изложение результатов научного исследования в соответствии с темой выпускной квалификационной работы и с акцентом на выявленные проблемы, способы их решения, описанием элементов научной новизны и направлениями совершенствования.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1CEF81BD" w14:textId="77777777" w:rsidR="00335D2A" w:rsidRPr="007929F4" w:rsidRDefault="00335D2A" w:rsidP="00335D2A">
            <w:pPr>
              <w:rPr>
                <w:color w:val="000000"/>
                <w:szCs w:val="22"/>
              </w:rPr>
            </w:pPr>
            <w:r w:rsidRPr="007929F4">
              <w:rPr>
                <w:color w:val="000000"/>
                <w:szCs w:val="22"/>
              </w:rPr>
              <w:t>Дневник практики.</w:t>
            </w:r>
          </w:p>
          <w:p w14:paraId="2F6A3D10" w14:textId="51100F73" w:rsidR="00F763D7" w:rsidRPr="007929F4" w:rsidRDefault="00335D2A" w:rsidP="00755AE4">
            <w:pPr>
              <w:jc w:val="left"/>
              <w:rPr>
                <w:color w:val="000000"/>
              </w:rPr>
            </w:pPr>
            <w:r w:rsidRPr="007929F4">
              <w:rPr>
                <w:color w:val="000000"/>
                <w:szCs w:val="22"/>
              </w:rPr>
              <w:t>Отчет по практике.</w:t>
            </w:r>
          </w:p>
        </w:tc>
      </w:tr>
      <w:tr w:rsidR="00F763D7" w:rsidRPr="007929F4" w14:paraId="22EF9114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25A2" w14:textId="53841A64" w:rsidR="00F763D7" w:rsidRPr="007929F4" w:rsidRDefault="00F763D7" w:rsidP="0058387A">
            <w:pPr>
              <w:jc w:val="center"/>
              <w:rPr>
                <w:sz w:val="22"/>
                <w:szCs w:val="22"/>
              </w:rPr>
            </w:pPr>
            <w:r w:rsidRPr="007929F4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C288A0" w14:textId="6467EF75" w:rsidR="00F763D7" w:rsidRPr="007929F4" w:rsidRDefault="00B9049A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7929F4">
              <w:rPr>
                <w:color w:val="000000"/>
                <w:szCs w:val="22"/>
                <w:lang w:eastAsia="en-US"/>
              </w:rPr>
              <w:t>Оформление отчетной документации и составление отчета по практике.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00034A0" w14:textId="702D865E" w:rsidR="00F763D7" w:rsidRPr="007929F4" w:rsidRDefault="00335D2A" w:rsidP="0058387A">
            <w:pPr>
              <w:rPr>
                <w:color w:val="000000"/>
              </w:rPr>
            </w:pPr>
            <w:r w:rsidRPr="007929F4">
              <w:rPr>
                <w:color w:val="000000"/>
                <w:szCs w:val="22"/>
              </w:rPr>
              <w:t xml:space="preserve">Отчет по практике. </w:t>
            </w:r>
            <w:r w:rsidRPr="007929F4">
              <w:rPr>
                <w:szCs w:val="22"/>
              </w:rPr>
              <w:t>Отзыв руководителя практики от организации – базы практики.</w:t>
            </w:r>
          </w:p>
        </w:tc>
      </w:tr>
      <w:tr w:rsidR="00F763D7" w:rsidRPr="007929F4" w14:paraId="378DCA5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F8D5" w14:textId="388602EA" w:rsidR="00F763D7" w:rsidRPr="007929F4" w:rsidRDefault="00B9049A" w:rsidP="0058387A">
            <w:pPr>
              <w:jc w:val="center"/>
              <w:rPr>
                <w:sz w:val="22"/>
                <w:szCs w:val="22"/>
              </w:rPr>
            </w:pPr>
            <w:r w:rsidRPr="007929F4">
              <w:rPr>
                <w:sz w:val="22"/>
                <w:szCs w:val="22"/>
              </w:rPr>
              <w:t>6</w:t>
            </w:r>
            <w:r w:rsidR="00F763D7" w:rsidRPr="007929F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8AACE4" w14:textId="1BFF6A5D" w:rsidR="00F763D7" w:rsidRPr="007929F4" w:rsidRDefault="00B9049A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7929F4">
              <w:rPr>
                <w:color w:val="000000"/>
                <w:szCs w:val="22"/>
                <w:lang w:eastAsia="en-US"/>
              </w:rPr>
              <w:t>Итоговая конференция. Защита отчета по практике в комиссии и оценка уровня сформированности компетенций.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6D17726E" w14:textId="5D7E343D" w:rsidR="00F763D7" w:rsidRPr="007929F4" w:rsidRDefault="00F763D7" w:rsidP="0058387A">
            <w:pPr>
              <w:rPr>
                <w:color w:val="000000"/>
              </w:rPr>
            </w:pPr>
            <w:r w:rsidRPr="007929F4">
              <w:rPr>
                <w:color w:val="000000"/>
              </w:rPr>
              <w:t xml:space="preserve">Ведомость деканата. </w:t>
            </w:r>
          </w:p>
        </w:tc>
      </w:tr>
    </w:tbl>
    <w:p w14:paraId="05682F32" w14:textId="77777777" w:rsidR="00C12444" w:rsidRPr="007929F4" w:rsidRDefault="00C12444" w:rsidP="00C12444">
      <w:pPr>
        <w:ind w:firstLine="709"/>
        <w:rPr>
          <w:sz w:val="22"/>
          <w:szCs w:val="22"/>
        </w:rPr>
      </w:pPr>
    </w:p>
    <w:p w14:paraId="08E74C70" w14:textId="77777777" w:rsidR="00192A8B" w:rsidRPr="007929F4" w:rsidRDefault="00192A8B" w:rsidP="00192A8B">
      <w:pPr>
        <w:pStyle w:val="Default"/>
        <w:keepNext/>
        <w:rPr>
          <w:b/>
          <w:bCs/>
        </w:rPr>
      </w:pPr>
      <w:r w:rsidRPr="007929F4">
        <w:rPr>
          <w:b/>
          <w:bCs/>
        </w:rPr>
        <w:t>6. Фонд оценочных средств</w:t>
      </w:r>
    </w:p>
    <w:p w14:paraId="2C6C0BCD" w14:textId="77777777" w:rsidR="00192A8B" w:rsidRPr="007929F4" w:rsidRDefault="00192A8B" w:rsidP="00192A8B">
      <w:pPr>
        <w:pStyle w:val="Default"/>
        <w:keepNext/>
        <w:ind w:firstLine="709"/>
        <w:jc w:val="center"/>
        <w:rPr>
          <w:bCs/>
        </w:rPr>
      </w:pPr>
    </w:p>
    <w:p w14:paraId="6D27E9E7" w14:textId="77777777" w:rsidR="006136CF" w:rsidRPr="007929F4" w:rsidRDefault="006136CF" w:rsidP="006136CF">
      <w:pPr>
        <w:pStyle w:val="Default"/>
        <w:keepNext/>
        <w:jc w:val="center"/>
        <w:rPr>
          <w:bCs/>
        </w:rPr>
      </w:pPr>
      <w:r w:rsidRPr="007929F4">
        <w:rPr>
          <w:b/>
        </w:rPr>
        <w:t>Типовые вопросы, необходимые для оценки знаний, умений, навыков и (или) опыта деятельности, характеризующих этапы формирования компетенций</w:t>
      </w:r>
    </w:p>
    <w:p w14:paraId="2F453EA0" w14:textId="77777777" w:rsidR="006136CF" w:rsidRPr="007929F4" w:rsidRDefault="006136CF" w:rsidP="006136CF">
      <w:pPr>
        <w:pStyle w:val="Default"/>
        <w:keepNext/>
        <w:ind w:firstLine="709"/>
        <w:jc w:val="center"/>
        <w:rPr>
          <w:bCs/>
        </w:rPr>
      </w:pPr>
    </w:p>
    <w:p w14:paraId="4A7E47E4" w14:textId="0E8055C5" w:rsidR="00192A8B" w:rsidRPr="007929F4" w:rsidRDefault="006136CF" w:rsidP="006136CF">
      <w:pPr>
        <w:pStyle w:val="Default"/>
        <w:keepNext/>
        <w:ind w:firstLine="709"/>
        <w:jc w:val="center"/>
        <w:rPr>
          <w:b/>
        </w:rPr>
      </w:pPr>
      <w:r w:rsidRPr="007929F4">
        <w:rPr>
          <w:b/>
        </w:rPr>
        <w:t>Примерный перечень вопросов для подготовки к зачету с оценкой</w:t>
      </w:r>
    </w:p>
    <w:p w14:paraId="136E9565" w14:textId="77777777" w:rsidR="003B071D" w:rsidRPr="007929F4" w:rsidRDefault="003B071D" w:rsidP="006136CF">
      <w:pPr>
        <w:pStyle w:val="Default"/>
        <w:keepNext/>
        <w:ind w:firstLine="709"/>
        <w:jc w:val="both"/>
        <w:rPr>
          <w:bCs/>
        </w:rPr>
      </w:pPr>
    </w:p>
    <w:p w14:paraId="6D3C984C" w14:textId="7E756D93" w:rsidR="00D55B07" w:rsidRPr="007929F4" w:rsidRDefault="00B21820" w:rsidP="006136CF">
      <w:pPr>
        <w:pStyle w:val="Default"/>
        <w:keepNext/>
        <w:ind w:firstLine="709"/>
        <w:jc w:val="both"/>
        <w:rPr>
          <w:bCs/>
        </w:rPr>
      </w:pPr>
      <w:r w:rsidRPr="007929F4">
        <w:rPr>
          <w:bCs/>
        </w:rPr>
        <w:t>1.</w:t>
      </w:r>
      <w:r w:rsidR="006136CF" w:rsidRPr="007929F4">
        <w:rPr>
          <w:bCs/>
        </w:rPr>
        <w:t xml:space="preserve"> </w:t>
      </w:r>
      <w:r w:rsidR="00D55B07" w:rsidRPr="007929F4">
        <w:rPr>
          <w:bCs/>
        </w:rPr>
        <w:t>Характеристика учреждения (организации) – базы преддипломной практики.</w:t>
      </w:r>
    </w:p>
    <w:p w14:paraId="10637AB2" w14:textId="3A50FFFC" w:rsidR="00D55B07" w:rsidRPr="007929F4" w:rsidRDefault="00D55B07" w:rsidP="006136CF">
      <w:pPr>
        <w:pStyle w:val="Default"/>
        <w:keepNext/>
        <w:ind w:firstLine="709"/>
        <w:jc w:val="both"/>
        <w:rPr>
          <w:bCs/>
        </w:rPr>
      </w:pPr>
      <w:r w:rsidRPr="007929F4">
        <w:rPr>
          <w:bCs/>
        </w:rPr>
        <w:t xml:space="preserve">2. Содержание </w:t>
      </w:r>
      <w:r w:rsidRPr="007929F4">
        <w:rPr>
          <w:szCs w:val="22"/>
        </w:rPr>
        <w:t>внутренних уставных и регламентных документов, организационная структура учреждения (организации) – базы преддипломной практики</w:t>
      </w:r>
    </w:p>
    <w:p w14:paraId="6998D2F6" w14:textId="2DFE4BED" w:rsidR="00B21820" w:rsidRPr="007929F4" w:rsidRDefault="00D55B07" w:rsidP="006136CF">
      <w:pPr>
        <w:pStyle w:val="Default"/>
        <w:keepNext/>
        <w:ind w:firstLine="709"/>
        <w:jc w:val="both"/>
        <w:rPr>
          <w:bCs/>
        </w:rPr>
      </w:pPr>
      <w:r w:rsidRPr="007929F4">
        <w:rPr>
          <w:bCs/>
        </w:rPr>
        <w:t xml:space="preserve">3. </w:t>
      </w:r>
      <w:r w:rsidR="006136CF" w:rsidRPr="007929F4">
        <w:rPr>
          <w:bCs/>
        </w:rPr>
        <w:t xml:space="preserve">Содержание мер регулирующего воздействия финансовой деятельности организаций (учреждений) и финансовых рынков </w:t>
      </w:r>
      <w:r w:rsidRPr="007929F4">
        <w:rPr>
          <w:bCs/>
        </w:rPr>
        <w:t>применительно к тематике выпускной квалификационной работы и учреждения (организации) – базы преддипломной практики.</w:t>
      </w:r>
      <w:r w:rsidR="006136CF" w:rsidRPr="007929F4">
        <w:rPr>
          <w:bCs/>
        </w:rPr>
        <w:t xml:space="preserve"> </w:t>
      </w:r>
    </w:p>
    <w:p w14:paraId="2E5095D1" w14:textId="4289C1BC" w:rsidR="00D55B07" w:rsidRPr="007929F4" w:rsidRDefault="00D55B07" w:rsidP="00192A8B">
      <w:pPr>
        <w:ind w:firstLine="709"/>
        <w:rPr>
          <w:szCs w:val="22"/>
          <w:lang w:eastAsia="en-US"/>
        </w:rPr>
      </w:pPr>
      <w:r w:rsidRPr="007929F4">
        <w:t xml:space="preserve">4. Основные </w:t>
      </w:r>
      <w:r w:rsidRPr="007929F4">
        <w:rPr>
          <w:szCs w:val="22"/>
          <w:lang w:eastAsia="en-US"/>
        </w:rPr>
        <w:t>результаты научного исследования в соответствии с темой выпускной квалификационной работы.</w:t>
      </w:r>
    </w:p>
    <w:p w14:paraId="7A9CA4B8" w14:textId="77777777" w:rsidR="00D55B07" w:rsidRPr="007929F4" w:rsidRDefault="00D55B07" w:rsidP="00192A8B">
      <w:pPr>
        <w:ind w:firstLine="709"/>
        <w:rPr>
          <w:szCs w:val="22"/>
          <w:lang w:eastAsia="en-US"/>
        </w:rPr>
      </w:pPr>
      <w:r w:rsidRPr="007929F4">
        <w:rPr>
          <w:szCs w:val="22"/>
          <w:lang w:eastAsia="en-US"/>
        </w:rPr>
        <w:t>5. Выявленные в ходе преддипломной практики проблемы в контексте темы выпускной квалификационной работы, способы их решения.</w:t>
      </w:r>
    </w:p>
    <w:p w14:paraId="4828AA8A" w14:textId="3CB9F821" w:rsidR="00192A8B" w:rsidRPr="007929F4" w:rsidRDefault="003B071D" w:rsidP="00192A8B">
      <w:pPr>
        <w:pStyle w:val="a6"/>
        <w:spacing w:line="240" w:lineRule="auto"/>
        <w:ind w:left="0" w:firstLine="709"/>
        <w:contextualSpacing w:val="0"/>
        <w:rPr>
          <w:bCs/>
        </w:rPr>
      </w:pPr>
      <w:r w:rsidRPr="007929F4">
        <w:t>И т.д.</w:t>
      </w:r>
    </w:p>
    <w:p w14:paraId="5B234A32" w14:textId="77777777" w:rsidR="00192A8B" w:rsidRPr="007929F4" w:rsidRDefault="00192A8B" w:rsidP="00192A8B">
      <w:pPr>
        <w:ind w:firstLine="709"/>
        <w:rPr>
          <w:b/>
          <w:bCs/>
          <w:color w:val="000000"/>
        </w:rPr>
      </w:pPr>
    </w:p>
    <w:p w14:paraId="4F7F3BE7" w14:textId="0AF74C9C" w:rsidR="003B071D" w:rsidRPr="007929F4" w:rsidRDefault="003B071D" w:rsidP="003B071D">
      <w:pPr>
        <w:jc w:val="center"/>
        <w:rPr>
          <w:b/>
        </w:rPr>
      </w:pPr>
      <w:r w:rsidRPr="007929F4">
        <w:rPr>
          <w:b/>
        </w:rPr>
        <w:t xml:space="preserve">Правила выставления оценки по итогам прохождения </w:t>
      </w:r>
      <w:r w:rsidR="00D55B07" w:rsidRPr="007929F4">
        <w:rPr>
          <w:b/>
          <w:bCs/>
          <w:color w:val="auto"/>
        </w:rPr>
        <w:t>преддипломной практики</w:t>
      </w:r>
      <w:r w:rsidRPr="007929F4">
        <w:rPr>
          <w:b/>
        </w:rPr>
        <w:t xml:space="preserve"> </w:t>
      </w:r>
    </w:p>
    <w:p w14:paraId="5F29F8BD" w14:textId="77777777" w:rsidR="003B071D" w:rsidRPr="007929F4" w:rsidRDefault="003B071D" w:rsidP="003B071D">
      <w:pPr>
        <w:ind w:firstLine="709"/>
      </w:pPr>
    </w:p>
    <w:p w14:paraId="6838531C" w14:textId="77777777" w:rsidR="003B071D" w:rsidRPr="007929F4" w:rsidRDefault="003B071D" w:rsidP="003B071D">
      <w:pPr>
        <w:ind w:firstLine="709"/>
      </w:pPr>
      <w:r w:rsidRPr="007929F4">
        <w:t xml:space="preserve">По результатам защиты отчета по практике выставляется зачет с оценкой. </w:t>
      </w:r>
    </w:p>
    <w:p w14:paraId="1B5A0B82" w14:textId="1638453C" w:rsidR="00314439" w:rsidRPr="007929F4" w:rsidRDefault="003B071D" w:rsidP="003B071D">
      <w:pPr>
        <w:ind w:firstLine="709"/>
        <w:rPr>
          <w:bCs/>
        </w:rPr>
      </w:pPr>
      <w:r w:rsidRPr="007929F4">
        <w:rPr>
          <w:b/>
        </w:rPr>
        <w:t>Оценка «отлично»</w:t>
      </w:r>
      <w:r w:rsidRPr="007929F4">
        <w:t xml:space="preserve"> выставляется, если обучающийся</w:t>
      </w:r>
      <w:r w:rsidR="00D55B07" w:rsidRPr="007929F4">
        <w:t xml:space="preserve"> дает развернутую характеристику деятельности</w:t>
      </w:r>
      <w:r w:rsidR="00314439" w:rsidRPr="007929F4">
        <w:t xml:space="preserve"> </w:t>
      </w:r>
      <w:r w:rsidR="00314439" w:rsidRPr="007929F4">
        <w:rPr>
          <w:bCs/>
        </w:rPr>
        <w:t xml:space="preserve">учреждения (организации) – базы преддипломной практики; </w:t>
      </w:r>
      <w:r w:rsidR="00314439" w:rsidRPr="007929F4">
        <w:t>глубоко</w:t>
      </w:r>
      <w:r w:rsidRPr="007929F4">
        <w:t xml:space="preserve"> знает с</w:t>
      </w:r>
      <w:r w:rsidRPr="007929F4">
        <w:rPr>
          <w:bCs/>
        </w:rPr>
        <w:t>одержание мер регулирующего воздействия финансовой деятельности организаций (учреждений) и финансовых рынков (в рамках темы выпускной квалификационной работы и базы практики); развернут</w:t>
      </w:r>
      <w:r w:rsidR="00314439" w:rsidRPr="007929F4">
        <w:rPr>
          <w:bCs/>
        </w:rPr>
        <w:t xml:space="preserve">о и корректно представил </w:t>
      </w:r>
      <w:r w:rsidR="00314439" w:rsidRPr="007929F4">
        <w:t xml:space="preserve">основные </w:t>
      </w:r>
      <w:r w:rsidR="00314439" w:rsidRPr="007929F4">
        <w:rPr>
          <w:szCs w:val="22"/>
          <w:lang w:eastAsia="en-US"/>
        </w:rPr>
        <w:t xml:space="preserve">результаты научного исследования в соответствии с темой выпускной квалификационной работы; системно излагает выявленные в ходе преддипломной практики проблемы в контексте темы выпускной квалификационной работы; аргументированно обосновывает  способы  решения выявленных проблем; корректно описывает элементы научной новизны и направления совершенствования деятельности </w:t>
      </w:r>
      <w:r w:rsidR="00314439" w:rsidRPr="007929F4">
        <w:rPr>
          <w:bCs/>
        </w:rPr>
        <w:t>учреждения (организации) – базы преддипломной практики</w:t>
      </w:r>
      <w:r w:rsidR="00A640A0" w:rsidRPr="007929F4">
        <w:rPr>
          <w:bCs/>
        </w:rPr>
        <w:t xml:space="preserve"> в рамках исследуемой темы. </w:t>
      </w:r>
    </w:p>
    <w:p w14:paraId="6875F77B" w14:textId="2BD120E6" w:rsidR="00A640A0" w:rsidRPr="007929F4" w:rsidRDefault="00A640A0" w:rsidP="00A640A0">
      <w:pPr>
        <w:ind w:firstLine="709"/>
        <w:rPr>
          <w:bCs/>
        </w:rPr>
      </w:pPr>
      <w:r w:rsidRPr="007929F4">
        <w:rPr>
          <w:b/>
        </w:rPr>
        <w:t>Оценка «хорошо»</w:t>
      </w:r>
      <w:r w:rsidRPr="007929F4">
        <w:t xml:space="preserve"> выставляется, если обучающийся в основном дает развернутую характеристику деятельности </w:t>
      </w:r>
      <w:r w:rsidRPr="007929F4">
        <w:rPr>
          <w:bCs/>
        </w:rPr>
        <w:t xml:space="preserve">учреждения (организации) – базы преддипломной практики; </w:t>
      </w:r>
      <w:r w:rsidRPr="007929F4">
        <w:t>знает с</w:t>
      </w:r>
      <w:r w:rsidRPr="007929F4">
        <w:rPr>
          <w:bCs/>
        </w:rPr>
        <w:t xml:space="preserve">одержание мер регулирующего воздействия финансовой деятельности организаций </w:t>
      </w:r>
      <w:r w:rsidRPr="007929F4">
        <w:rPr>
          <w:bCs/>
        </w:rPr>
        <w:lastRenderedPageBreak/>
        <w:t xml:space="preserve">(учреждений) и финансовых рынков (в рамках темы выпускной квалификационной работы и базы практики); развернуто, но всегда корректно представил </w:t>
      </w:r>
      <w:r w:rsidRPr="007929F4">
        <w:t xml:space="preserve">основные </w:t>
      </w:r>
      <w:r w:rsidRPr="007929F4">
        <w:rPr>
          <w:szCs w:val="22"/>
          <w:lang w:eastAsia="en-US"/>
        </w:rPr>
        <w:t xml:space="preserve">результаты научного исследования в соответствии с темой выпускной квалификационной работы; излагает выявленные в ходе преддипломной практики проблемы в контексте темы выпускной квалификационной работы; в основном аргументированно обосновывает  способы  решения выявленных проблем; описывает элементы научной новизны и направления совершенствования деятельности </w:t>
      </w:r>
      <w:r w:rsidRPr="007929F4">
        <w:rPr>
          <w:bCs/>
        </w:rPr>
        <w:t xml:space="preserve">учреждения (организации) – базы преддипломной практики в рамках исследуемой темы, но не всегда приводит убедительные аргументы. </w:t>
      </w:r>
    </w:p>
    <w:p w14:paraId="2C38CBF8" w14:textId="42EF8F23" w:rsidR="00A640A0" w:rsidRPr="007929F4" w:rsidRDefault="00A640A0" w:rsidP="00A640A0">
      <w:pPr>
        <w:ind w:firstLine="709"/>
        <w:rPr>
          <w:bCs/>
        </w:rPr>
      </w:pPr>
      <w:r w:rsidRPr="007929F4">
        <w:rPr>
          <w:b/>
        </w:rPr>
        <w:t>Оценка «удовлетворительно»</w:t>
      </w:r>
      <w:r w:rsidRPr="007929F4">
        <w:t xml:space="preserve"> выставляется, если обучающийся в основном дает развернутую характеристику деятельности </w:t>
      </w:r>
      <w:r w:rsidRPr="007929F4">
        <w:rPr>
          <w:bCs/>
        </w:rPr>
        <w:t xml:space="preserve">учреждения (организации) – базы преддипломной практики; слабо </w:t>
      </w:r>
      <w:r w:rsidRPr="007929F4">
        <w:t>знает с</w:t>
      </w:r>
      <w:r w:rsidRPr="007929F4">
        <w:rPr>
          <w:bCs/>
        </w:rPr>
        <w:t xml:space="preserve">одержание мер регулирующего воздействия финансовой деятельности организаций (учреждений) и финансовых рынков (в рамках темы выпускной квалификационной работы и базы практики); поверхностно представил </w:t>
      </w:r>
      <w:r w:rsidRPr="007929F4">
        <w:t xml:space="preserve">основные </w:t>
      </w:r>
      <w:r w:rsidRPr="007929F4">
        <w:rPr>
          <w:szCs w:val="22"/>
          <w:lang w:eastAsia="en-US"/>
        </w:rPr>
        <w:t xml:space="preserve">результаты научного исследования в соответствии с темой выпускной квалификационной работы; излагает выявленные в ходе преддипломной практики проблемы в контексте темы выпускной квалификационной работы, однако не </w:t>
      </w:r>
      <w:r w:rsidR="00414FBD" w:rsidRPr="007929F4">
        <w:rPr>
          <w:szCs w:val="22"/>
          <w:lang w:eastAsia="en-US"/>
        </w:rPr>
        <w:t>может объяснить причины их возникновения</w:t>
      </w:r>
      <w:r w:rsidRPr="007929F4">
        <w:rPr>
          <w:szCs w:val="22"/>
          <w:lang w:eastAsia="en-US"/>
        </w:rPr>
        <w:t xml:space="preserve">; </w:t>
      </w:r>
      <w:r w:rsidR="00414FBD" w:rsidRPr="007929F4">
        <w:rPr>
          <w:szCs w:val="22"/>
          <w:lang w:eastAsia="en-US"/>
        </w:rPr>
        <w:t>поверхностно</w:t>
      </w:r>
      <w:r w:rsidRPr="007929F4">
        <w:rPr>
          <w:szCs w:val="22"/>
          <w:lang w:eastAsia="en-US"/>
        </w:rPr>
        <w:t xml:space="preserve"> обосновывает  способы  решения выявленных проблем; описывает элементы научной новизны и направления совершенствования деятельности </w:t>
      </w:r>
      <w:r w:rsidRPr="007929F4">
        <w:rPr>
          <w:bCs/>
        </w:rPr>
        <w:t xml:space="preserve">учреждения (организации) – базы преддипломной практики в рамках исследуемой темы, но не </w:t>
      </w:r>
      <w:r w:rsidR="00414FBD" w:rsidRPr="007929F4">
        <w:rPr>
          <w:bCs/>
        </w:rPr>
        <w:t>затрудняется с доказательством их достоверности и целесообразности</w:t>
      </w:r>
      <w:r w:rsidRPr="007929F4">
        <w:rPr>
          <w:bCs/>
        </w:rPr>
        <w:t xml:space="preserve">. </w:t>
      </w:r>
    </w:p>
    <w:p w14:paraId="3657C827" w14:textId="3FF2665D" w:rsidR="003B071D" w:rsidRPr="007929F4" w:rsidRDefault="003B071D" w:rsidP="003B071D">
      <w:pPr>
        <w:autoSpaceDE w:val="0"/>
        <w:autoSpaceDN w:val="0"/>
        <w:adjustRightInd w:val="0"/>
        <w:ind w:firstLine="709"/>
      </w:pPr>
      <w:r w:rsidRPr="007929F4">
        <w:rPr>
          <w:b/>
        </w:rPr>
        <w:t>Оценка «неудовлетворительно»</w:t>
      </w:r>
      <w:r w:rsidRPr="007929F4">
        <w:t xml:space="preserve"> выставляется, если обучающийся не показал тот минимум знаний, которые необходимы для освоения компетенций по </w:t>
      </w:r>
      <w:r w:rsidR="00414FBD" w:rsidRPr="007929F4">
        <w:rPr>
          <w:color w:val="auto"/>
        </w:rPr>
        <w:t>преддипломной практике</w:t>
      </w:r>
      <w:r w:rsidRPr="007929F4">
        <w:t xml:space="preserve">, не разобрался с основными вопросами </w:t>
      </w:r>
      <w:r w:rsidR="00414FBD" w:rsidRPr="007929F4">
        <w:t xml:space="preserve">функционирования </w:t>
      </w:r>
      <w:r w:rsidR="00414FBD" w:rsidRPr="007929F4">
        <w:rPr>
          <w:bCs/>
        </w:rPr>
        <w:t>учреждения (организации) – базы преддипломной практики в рамках исследуемой темы</w:t>
      </w:r>
      <w:r w:rsidRPr="007929F4">
        <w:rPr>
          <w:color w:val="000000"/>
        </w:rPr>
        <w:t xml:space="preserve">. </w:t>
      </w:r>
      <w:r w:rsidRPr="007929F4">
        <w:t xml:space="preserve">При защите отчета материал излагал непоследовательно, сбивчиво и </w:t>
      </w:r>
      <w:r w:rsidRPr="007929F4">
        <w:rPr>
          <w:color w:val="000000"/>
        </w:rPr>
        <w:t>не показал определенной системы знаний</w:t>
      </w:r>
      <w:r w:rsidR="00414FBD" w:rsidRPr="007929F4">
        <w:rPr>
          <w:color w:val="000000"/>
        </w:rPr>
        <w:t xml:space="preserve"> и</w:t>
      </w:r>
      <w:r w:rsidRPr="007929F4">
        <w:rPr>
          <w:color w:val="000000"/>
        </w:rPr>
        <w:t xml:space="preserve"> умений</w:t>
      </w:r>
      <w:r w:rsidR="00414FBD" w:rsidRPr="007929F4">
        <w:rPr>
          <w:color w:val="000000"/>
        </w:rPr>
        <w:t xml:space="preserve"> в</w:t>
      </w:r>
      <w:r w:rsidRPr="007929F4">
        <w:rPr>
          <w:color w:val="000000"/>
        </w:rPr>
        <w:t xml:space="preserve"> </w:t>
      </w:r>
      <w:r w:rsidR="0025030B" w:rsidRPr="007929F4">
        <w:t xml:space="preserve"> рамках содержания практики. </w:t>
      </w:r>
    </w:p>
    <w:p w14:paraId="3CFFF623" w14:textId="77777777" w:rsidR="001223AB" w:rsidRPr="007929F4" w:rsidRDefault="001223AB" w:rsidP="00B21820">
      <w:pPr>
        <w:autoSpaceDE w:val="0"/>
        <w:autoSpaceDN w:val="0"/>
        <w:adjustRightInd w:val="0"/>
        <w:spacing w:line="247" w:lineRule="auto"/>
        <w:ind w:firstLine="709"/>
        <w:rPr>
          <w:b/>
        </w:rPr>
      </w:pPr>
    </w:p>
    <w:p w14:paraId="42926F5C" w14:textId="4A622200" w:rsidR="00690C4D" w:rsidRPr="007929F4" w:rsidRDefault="00192A8B" w:rsidP="00CA2AC6">
      <w:pPr>
        <w:keepNext/>
        <w:spacing w:after="240"/>
        <w:rPr>
          <w:b/>
        </w:rPr>
      </w:pPr>
      <w:r w:rsidRPr="007929F4">
        <w:rPr>
          <w:b/>
        </w:rPr>
        <w:t>7. Перечень основной и дополнительной учебной литературы, ресурсов информационно</w:t>
      </w:r>
      <w:r w:rsidR="00D81FD4" w:rsidRPr="007929F4">
        <w:rPr>
          <w:b/>
        </w:rPr>
        <w:t>-</w:t>
      </w:r>
      <w:r w:rsidRPr="007929F4">
        <w:rPr>
          <w:b/>
        </w:rPr>
        <w:t xml:space="preserve">телекоммуникационной сети «Интернет» для прохождения практики </w:t>
      </w:r>
    </w:p>
    <w:p w14:paraId="06C703AD" w14:textId="77777777" w:rsidR="00E44B1A" w:rsidRPr="007929F4" w:rsidRDefault="00E44B1A" w:rsidP="00E44B1A">
      <w:pPr>
        <w:keepNext/>
        <w:rPr>
          <w:b/>
        </w:rPr>
      </w:pPr>
      <w:r w:rsidRPr="007929F4">
        <w:rPr>
          <w:b/>
        </w:rPr>
        <w:t>а) основная литература</w:t>
      </w:r>
    </w:p>
    <w:p w14:paraId="718A2810" w14:textId="77777777" w:rsidR="006F1F27" w:rsidRPr="007929F4" w:rsidRDefault="006F1F27" w:rsidP="006F1F27">
      <w:pPr>
        <w:autoSpaceDE w:val="0"/>
        <w:autoSpaceDN w:val="0"/>
        <w:adjustRightInd w:val="0"/>
        <w:ind w:firstLine="709"/>
        <w:rPr>
          <w:iCs/>
          <w:shd w:val="clear" w:color="auto" w:fill="FFFFFF"/>
        </w:rPr>
      </w:pPr>
      <w:bookmarkStart w:id="1" w:name="_Hlk100355432"/>
      <w:r w:rsidRPr="007929F4">
        <w:rPr>
          <w:rFonts w:eastAsiaTheme="minorEastAsia"/>
          <w:color w:val="000000"/>
        </w:rPr>
        <w:t xml:space="preserve">1. </w:t>
      </w:r>
      <w:r w:rsidRPr="007929F4">
        <w:rPr>
          <w:iCs/>
          <w:shd w:val="clear" w:color="auto" w:fill="FFFFFF"/>
        </w:rPr>
        <w:t>Мокий, М. С.  Методология научных исследований : учебник для вузов / М. С. Мокий, А. Л. Никифоров, В. С. Мокий ; под редакцией М. С. Мокия. — 2-е изд. — Москва : Издательство Юрайт, 2021. — 254 с. — (Высшее образование). — ISBN 978-5-534-13313-4. — Текст : электронный // Образовательная платформа Юрайт [сайт]. — URL: https://urait.ru/bcode/468947.</w:t>
      </w:r>
    </w:p>
    <w:p w14:paraId="5C2FEBEA" w14:textId="77777777" w:rsidR="006F1F27" w:rsidRPr="007929F4" w:rsidRDefault="006F1F27" w:rsidP="006F1F27">
      <w:pPr>
        <w:autoSpaceDE w:val="0"/>
        <w:autoSpaceDN w:val="0"/>
        <w:adjustRightInd w:val="0"/>
        <w:ind w:firstLine="709"/>
        <w:rPr>
          <w:rFonts w:eastAsiaTheme="minorEastAsia"/>
          <w:color w:val="000000"/>
        </w:rPr>
      </w:pPr>
      <w:r w:rsidRPr="007929F4">
        <w:rPr>
          <w:rFonts w:eastAsiaTheme="minorEastAsia"/>
          <w:color w:val="000000"/>
        </w:rPr>
        <w:t xml:space="preserve">2. Федеральный государственный образовательный стандарт высшего образования - магистратура по направлению подготовки 38.04.04 Государственное и муниципальное управление. Утвержден приказом Министерства науки и высшего образования Российской Федерации от 13 августа 2020 г. N 1000. </w:t>
      </w:r>
    </w:p>
    <w:p w14:paraId="357A64D2" w14:textId="77777777" w:rsidR="006F1F27" w:rsidRPr="007929F4" w:rsidRDefault="006F1F27" w:rsidP="006F1F27">
      <w:pPr>
        <w:autoSpaceDE w:val="0"/>
        <w:autoSpaceDN w:val="0"/>
        <w:adjustRightInd w:val="0"/>
        <w:ind w:firstLine="709"/>
        <w:rPr>
          <w:rFonts w:eastAsiaTheme="minorEastAsia"/>
          <w:color w:val="000000"/>
        </w:rPr>
      </w:pPr>
      <w:r w:rsidRPr="007929F4">
        <w:rPr>
          <w:rFonts w:eastAsiaTheme="minorEastAsia"/>
          <w:color w:val="000000"/>
        </w:rPr>
        <w:t xml:space="preserve">3. Приказ Министерства образования и науки Российской Федерации и Министерства просвещения Российской Федерации от 5 августа 2020г. № 885/390 «О практической подготовке обучающихся». </w:t>
      </w:r>
    </w:p>
    <w:p w14:paraId="337AACF3" w14:textId="77777777" w:rsidR="006F1F27" w:rsidRPr="007929F4" w:rsidRDefault="006F1F27" w:rsidP="006F1F27">
      <w:pPr>
        <w:keepNext/>
        <w:ind w:firstLine="709"/>
        <w:rPr>
          <w:b/>
          <w:color w:val="FF0000"/>
        </w:rPr>
      </w:pPr>
      <w:r w:rsidRPr="007929F4">
        <w:rPr>
          <w:rFonts w:eastAsiaTheme="minorEastAsia"/>
          <w:color w:val="000000"/>
        </w:rPr>
        <w:t xml:space="preserve">4. ЯрГУ-СК-П-217-2021 «Положение о порядке проведения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образования», утвержденное приказом ректора ЯрГУ от 25.04.2021 № 149. </w:t>
      </w:r>
      <w:r w:rsidRPr="007929F4">
        <w:rPr>
          <w:b/>
          <w:color w:val="FF0000"/>
        </w:rPr>
        <w:t xml:space="preserve"> </w:t>
      </w:r>
    </w:p>
    <w:bookmarkEnd w:id="1"/>
    <w:p w14:paraId="321468E9" w14:textId="77777777" w:rsidR="00E44B1A" w:rsidRPr="007929F4" w:rsidRDefault="00E44B1A" w:rsidP="00E44B1A">
      <w:pPr>
        <w:shd w:val="clear" w:color="auto" w:fill="FFFFFF"/>
        <w:rPr>
          <w:b/>
        </w:rPr>
      </w:pPr>
    </w:p>
    <w:p w14:paraId="54097734" w14:textId="77777777" w:rsidR="00E44B1A" w:rsidRPr="007929F4" w:rsidRDefault="00E44B1A" w:rsidP="0048341F">
      <w:pPr>
        <w:keepNext/>
        <w:keepLines/>
        <w:shd w:val="clear" w:color="auto" w:fill="FFFFFF"/>
        <w:rPr>
          <w:b/>
        </w:rPr>
      </w:pPr>
      <w:r w:rsidRPr="007929F4">
        <w:rPr>
          <w:b/>
        </w:rPr>
        <w:t xml:space="preserve">б) дополнительная литература </w:t>
      </w:r>
    </w:p>
    <w:p w14:paraId="4471ED49" w14:textId="554B7206" w:rsidR="00E44B1A" w:rsidRPr="007929F4" w:rsidRDefault="00D81FD4" w:rsidP="00E44B1A">
      <w:pPr>
        <w:shd w:val="clear" w:color="auto" w:fill="FFFFFF"/>
        <w:ind w:firstLine="709"/>
        <w:rPr>
          <w:color w:val="0D0D0D"/>
        </w:rPr>
      </w:pPr>
      <w:r w:rsidRPr="007929F4">
        <w:rPr>
          <w:color w:val="0D0D0D"/>
        </w:rPr>
        <w:t xml:space="preserve">1. Байбородова, Л. В. Методология и методы научного исследования : учебное пособие для бакалавриата и магистратуры / Л. В. Байбородова, А. П. Чернявская. — 2-е изд., испр. и доп. — Москва : Издательство Юрайт, 2019. — 221 с. — (Бакалавр и магистр. Академический </w:t>
      </w:r>
      <w:r w:rsidRPr="007929F4">
        <w:rPr>
          <w:color w:val="0D0D0D"/>
        </w:rPr>
        <w:lastRenderedPageBreak/>
        <w:t xml:space="preserve">курс). — ISBN 978-5-534-06257-1. — Текст : электронный // Образовательная платформа Юрайт [сайт]. — URL: </w:t>
      </w:r>
      <w:hyperlink r:id="rId8" w:history="1">
        <w:r w:rsidRPr="007929F4">
          <w:rPr>
            <w:rStyle w:val="af7"/>
          </w:rPr>
          <w:t>https://urait.ru/bcode/437120</w:t>
        </w:r>
      </w:hyperlink>
    </w:p>
    <w:p w14:paraId="54E1A6AB" w14:textId="77777777" w:rsidR="00D81FD4" w:rsidRPr="007929F4" w:rsidRDefault="00D81FD4" w:rsidP="00E44B1A">
      <w:pPr>
        <w:shd w:val="clear" w:color="auto" w:fill="FFFFFF"/>
        <w:ind w:firstLine="709"/>
        <w:rPr>
          <w:b/>
        </w:rPr>
      </w:pPr>
    </w:p>
    <w:p w14:paraId="61A8E06F" w14:textId="77777777" w:rsidR="00E44B1A" w:rsidRPr="007929F4" w:rsidRDefault="00E44B1A" w:rsidP="00E44B1A">
      <w:pPr>
        <w:keepNext/>
        <w:tabs>
          <w:tab w:val="left" w:pos="993"/>
        </w:tabs>
        <w:rPr>
          <w:b/>
        </w:rPr>
      </w:pPr>
      <w:r w:rsidRPr="007929F4">
        <w:rPr>
          <w:b/>
        </w:rPr>
        <w:t>в) ресурсы сети «Интернет»</w:t>
      </w:r>
    </w:p>
    <w:p w14:paraId="26B6F724" w14:textId="77777777" w:rsidR="00E44B1A" w:rsidRPr="007929F4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7929F4">
        <w:t>Электронный каталог Научной библиотеки ЯрГУ (</w:t>
      </w:r>
      <w:hyperlink r:id="rId9" w:history="1">
        <w:r w:rsidRPr="007929F4">
          <w:rPr>
            <w:rStyle w:val="af7"/>
          </w:rPr>
          <w:t>https://www.lib.uniyar.ac.ru/opac/bk_cat_find.php</w:t>
        </w:r>
      </w:hyperlink>
      <w:r w:rsidRPr="007929F4">
        <w:t>).</w:t>
      </w:r>
    </w:p>
    <w:p w14:paraId="5433DA5F" w14:textId="77777777" w:rsidR="00E44B1A" w:rsidRPr="007929F4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7929F4">
        <w:t>Электронная библиотечная система (ЭБС) издательства «Юрайт» (</w:t>
      </w:r>
      <w:hyperlink w:history="1">
        <w:r w:rsidRPr="007929F4">
          <w:rPr>
            <w:rStyle w:val="af7"/>
          </w:rPr>
          <w:t>https://www. urait.ru</w:t>
        </w:r>
      </w:hyperlink>
      <w:r w:rsidRPr="007929F4">
        <w:t>).</w:t>
      </w:r>
    </w:p>
    <w:p w14:paraId="644D547D" w14:textId="77777777" w:rsidR="00E44B1A" w:rsidRPr="007929F4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7929F4">
        <w:t>Электронная библиотечная система (ЭБС) издательства «Проспект» (</w:t>
      </w:r>
      <w:hyperlink r:id="rId10" w:history="1">
        <w:r w:rsidRPr="007929F4">
          <w:rPr>
            <w:rStyle w:val="af7"/>
          </w:rPr>
          <w:t>http://ebs.prospekt.org/</w:t>
        </w:r>
      </w:hyperlink>
      <w:r w:rsidRPr="007929F4">
        <w:t>).</w:t>
      </w:r>
    </w:p>
    <w:p w14:paraId="05AF216C" w14:textId="77777777" w:rsidR="00E44B1A" w:rsidRPr="007929F4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7929F4">
        <w:t>Научная электронная библиотека (НЭБ) (</w:t>
      </w:r>
      <w:hyperlink r:id="rId11" w:history="1">
        <w:r w:rsidRPr="007929F4">
          <w:rPr>
            <w:rStyle w:val="af7"/>
          </w:rPr>
          <w:t>http://elibrary.ru</w:t>
        </w:r>
      </w:hyperlink>
      <w:r w:rsidRPr="007929F4">
        <w:t>)</w:t>
      </w:r>
    </w:p>
    <w:p w14:paraId="2AA1CFD4" w14:textId="77777777" w:rsidR="00690C4D" w:rsidRPr="007929F4" w:rsidRDefault="00E44B1A" w:rsidP="00953AFE">
      <w:pPr>
        <w:numPr>
          <w:ilvl w:val="0"/>
          <w:numId w:val="40"/>
        </w:numPr>
        <w:tabs>
          <w:tab w:val="clear" w:pos="0"/>
          <w:tab w:val="left" w:pos="993"/>
          <w:tab w:val="left" w:pos="1078"/>
          <w:tab w:val="num" w:pos="1700"/>
        </w:tabs>
        <w:suppressAutoHyphens/>
        <w:ind w:firstLine="709"/>
      </w:pPr>
      <w:r w:rsidRPr="007929F4">
        <w:t xml:space="preserve">Официальный сайт Министерства Финансов РФ// [Электронный ресурс].- Режим доступа: </w:t>
      </w:r>
      <w:hyperlink r:id="rId12" w:history="1">
        <w:r w:rsidRPr="007929F4">
          <w:rPr>
            <w:rStyle w:val="af7"/>
          </w:rPr>
          <w:t>http://www.minfin.ru</w:t>
        </w:r>
      </w:hyperlink>
      <w:r w:rsidRPr="007929F4">
        <w:t>.</w:t>
      </w:r>
    </w:p>
    <w:p w14:paraId="7590DFF3" w14:textId="77777777" w:rsidR="00740C0C" w:rsidRPr="007929F4" w:rsidRDefault="00740C0C" w:rsidP="00740C0C">
      <w:pPr>
        <w:tabs>
          <w:tab w:val="left" w:pos="993"/>
          <w:tab w:val="left" w:pos="1078"/>
        </w:tabs>
        <w:suppressAutoHyphens/>
        <w:ind w:left="709"/>
        <w:rPr>
          <w:b/>
        </w:rPr>
      </w:pPr>
    </w:p>
    <w:p w14:paraId="51EC5F2B" w14:textId="77777777" w:rsidR="00E44B1A" w:rsidRPr="007929F4" w:rsidRDefault="00740C0C" w:rsidP="00740C0C">
      <w:pPr>
        <w:tabs>
          <w:tab w:val="left" w:pos="993"/>
          <w:tab w:val="left" w:pos="1078"/>
        </w:tabs>
        <w:suppressAutoHyphens/>
        <w:rPr>
          <w:b/>
        </w:rPr>
      </w:pPr>
      <w:r w:rsidRPr="007929F4">
        <w:rPr>
          <w:b/>
        </w:rPr>
        <w:t xml:space="preserve"> </w:t>
      </w:r>
      <w:r w:rsidR="00E44B1A" w:rsidRPr="007929F4">
        <w:rPr>
          <w:b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740BD20E" w14:textId="77777777" w:rsidR="003448AF" w:rsidRPr="007929F4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</w:p>
    <w:p w14:paraId="04865056" w14:textId="23344B8C" w:rsidR="003448AF" w:rsidRPr="007929F4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  <w:r w:rsidRPr="007929F4">
        <w:rPr>
          <w:bCs/>
        </w:rPr>
        <w:t xml:space="preserve">В процессе прохождения </w:t>
      </w:r>
      <w:r w:rsidR="00414FBD" w:rsidRPr="007929F4">
        <w:rPr>
          <w:bCs/>
          <w:color w:val="auto"/>
        </w:rPr>
        <w:t>практики</w:t>
      </w:r>
      <w:r w:rsidR="006F1F27" w:rsidRPr="007929F4">
        <w:rPr>
          <w:bCs/>
          <w:color w:val="auto"/>
        </w:rPr>
        <w:t xml:space="preserve"> </w:t>
      </w:r>
      <w:r w:rsidRPr="007929F4">
        <w:rPr>
          <w:bCs/>
        </w:rPr>
        <w:t>используются следующие технологии электронного обучения и дистанционные образовательные технологии:</w:t>
      </w:r>
    </w:p>
    <w:p w14:paraId="2FC4A06D" w14:textId="77777777" w:rsidR="003448AF" w:rsidRPr="007929F4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  <w:r w:rsidRPr="007929F4">
        <w:rPr>
          <w:b/>
        </w:rPr>
        <w:t xml:space="preserve">Электронный университет </w:t>
      </w:r>
      <w:r w:rsidRPr="007929F4">
        <w:rPr>
          <w:b/>
          <w:lang w:val="en-US"/>
        </w:rPr>
        <w:t>Moodle</w:t>
      </w:r>
      <w:r w:rsidRPr="007929F4">
        <w:rPr>
          <w:b/>
        </w:rPr>
        <w:t xml:space="preserve"> ЯрГУ</w:t>
      </w:r>
      <w:r w:rsidRPr="007929F4">
        <w:t>, в котором присутствуют:</w:t>
      </w:r>
    </w:p>
    <w:p w14:paraId="254B3D62" w14:textId="77777777" w:rsidR="003448AF" w:rsidRPr="007929F4" w:rsidRDefault="003448AF" w:rsidP="003448AF">
      <w:pPr>
        <w:numPr>
          <w:ilvl w:val="0"/>
          <w:numId w:val="41"/>
        </w:numPr>
      </w:pPr>
      <w:r w:rsidRPr="007929F4">
        <w:t xml:space="preserve">задания для самостоятельной работы обучающихся; </w:t>
      </w:r>
    </w:p>
    <w:p w14:paraId="527E8C87" w14:textId="77777777" w:rsidR="003448AF" w:rsidRPr="007929F4" w:rsidRDefault="003448AF" w:rsidP="003448AF">
      <w:pPr>
        <w:numPr>
          <w:ilvl w:val="0"/>
          <w:numId w:val="41"/>
        </w:numPr>
      </w:pPr>
      <w:r w:rsidRPr="007929F4">
        <w:t xml:space="preserve">средства текущего контроля успеваемости студентов; </w:t>
      </w:r>
    </w:p>
    <w:p w14:paraId="5BE1EC29" w14:textId="77777777" w:rsidR="003448AF" w:rsidRPr="007929F4" w:rsidRDefault="003448AF" w:rsidP="003448AF">
      <w:pPr>
        <w:numPr>
          <w:ilvl w:val="0"/>
          <w:numId w:val="41"/>
        </w:numPr>
      </w:pPr>
      <w:r w:rsidRPr="007929F4">
        <w:t xml:space="preserve">презентации; </w:t>
      </w:r>
    </w:p>
    <w:p w14:paraId="052DC7ED" w14:textId="77777777" w:rsidR="003448AF" w:rsidRPr="007929F4" w:rsidRDefault="003448AF" w:rsidP="003448AF">
      <w:pPr>
        <w:numPr>
          <w:ilvl w:val="0"/>
          <w:numId w:val="41"/>
        </w:numPr>
      </w:pPr>
      <w:r w:rsidRPr="007929F4">
        <w:t xml:space="preserve">список учебной литературы, рекомендуемой </w:t>
      </w:r>
      <w:r w:rsidR="00740C0C" w:rsidRPr="007929F4">
        <w:t>при прохождении практики</w:t>
      </w:r>
      <w:r w:rsidRPr="007929F4">
        <w:t>;</w:t>
      </w:r>
    </w:p>
    <w:p w14:paraId="485B7935" w14:textId="77777777" w:rsidR="003448AF" w:rsidRPr="007929F4" w:rsidRDefault="003448AF" w:rsidP="003448AF">
      <w:pPr>
        <w:numPr>
          <w:ilvl w:val="0"/>
          <w:numId w:val="41"/>
        </w:numPr>
      </w:pPr>
      <w:r w:rsidRPr="007929F4">
        <w:t>информация о форме и времени проведения консультаций в режиме онлайн;</w:t>
      </w:r>
    </w:p>
    <w:p w14:paraId="7845C33D" w14:textId="77777777" w:rsidR="003448AF" w:rsidRPr="007929F4" w:rsidRDefault="003448AF" w:rsidP="003448AF">
      <w:pPr>
        <w:numPr>
          <w:ilvl w:val="0"/>
          <w:numId w:val="41"/>
        </w:numPr>
        <w:rPr>
          <w:bCs/>
        </w:rPr>
      </w:pPr>
      <w:r w:rsidRPr="007929F4">
        <w:t xml:space="preserve">синхронное и (или) асинхронное взаимодействие между обучающимися и преподавателем в </w:t>
      </w:r>
      <w:r w:rsidR="00740C0C" w:rsidRPr="007929F4">
        <w:t>период прохождения прак</w:t>
      </w:r>
      <w:r w:rsidR="00C018C2" w:rsidRPr="007929F4">
        <w:t>т</w:t>
      </w:r>
      <w:r w:rsidR="00740C0C" w:rsidRPr="007929F4">
        <w:t>ики</w:t>
      </w:r>
      <w:r w:rsidRPr="007929F4">
        <w:t xml:space="preserve">. </w:t>
      </w:r>
    </w:p>
    <w:p w14:paraId="275FE4F6" w14:textId="77777777" w:rsidR="003448AF" w:rsidRPr="007929F4" w:rsidRDefault="003448AF" w:rsidP="00E44B1A">
      <w:pPr>
        <w:tabs>
          <w:tab w:val="left" w:pos="993"/>
          <w:tab w:val="left" w:pos="1078"/>
        </w:tabs>
        <w:suppressAutoHyphens/>
        <w:rPr>
          <w:b/>
        </w:rPr>
      </w:pPr>
    </w:p>
    <w:p w14:paraId="24DF7721" w14:textId="77777777" w:rsidR="00192A8B" w:rsidRPr="007929F4" w:rsidRDefault="00192A8B" w:rsidP="00CA2AC6">
      <w:pPr>
        <w:keepNext/>
        <w:spacing w:after="240"/>
        <w:rPr>
          <w:b/>
        </w:rPr>
      </w:pPr>
      <w:r w:rsidRPr="007929F4">
        <w:rPr>
          <w:b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14:paraId="2BE9E496" w14:textId="77777777" w:rsidR="00491374" w:rsidRPr="007929F4" w:rsidRDefault="00491374" w:rsidP="00491374">
      <w:pPr>
        <w:tabs>
          <w:tab w:val="left" w:pos="5670"/>
        </w:tabs>
        <w:ind w:firstLine="709"/>
      </w:pPr>
      <w:r w:rsidRPr="007929F4">
        <w:t>В процессе осуществления образовательного процесса при прохождении прак</w:t>
      </w:r>
      <w:r w:rsidR="00740C0C" w:rsidRPr="007929F4">
        <w:t>т</w:t>
      </w:r>
      <w:r w:rsidRPr="007929F4">
        <w:t xml:space="preserve">ики используются: </w:t>
      </w:r>
    </w:p>
    <w:p w14:paraId="46F31FCA" w14:textId="77777777" w:rsidR="00491374" w:rsidRPr="007929F4" w:rsidRDefault="00491374" w:rsidP="00491374">
      <w:pPr>
        <w:tabs>
          <w:tab w:val="left" w:pos="5670"/>
        </w:tabs>
      </w:pPr>
      <w:r w:rsidRPr="007929F4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материалов:</w:t>
      </w:r>
    </w:p>
    <w:p w14:paraId="7817654A" w14:textId="77777777" w:rsidR="00491374" w:rsidRPr="007929F4" w:rsidRDefault="00491374" w:rsidP="00491374">
      <w:pPr>
        <w:tabs>
          <w:tab w:val="left" w:pos="5670"/>
        </w:tabs>
        <w:ind w:firstLine="709"/>
        <w:rPr>
          <w:lang w:val="en-US"/>
        </w:rPr>
      </w:pPr>
      <w:r w:rsidRPr="007929F4">
        <w:rPr>
          <w:lang w:val="en-US"/>
        </w:rPr>
        <w:t xml:space="preserve">- </w:t>
      </w:r>
      <w:r w:rsidRPr="007929F4">
        <w:t>программы</w:t>
      </w:r>
      <w:r w:rsidRPr="007929F4">
        <w:rPr>
          <w:lang w:val="en-US"/>
        </w:rPr>
        <w:t xml:space="preserve"> MicrosoftOffice;</w:t>
      </w:r>
    </w:p>
    <w:p w14:paraId="3495D114" w14:textId="77777777" w:rsidR="00491374" w:rsidRPr="007929F4" w:rsidRDefault="00491374" w:rsidP="00491374">
      <w:pPr>
        <w:tabs>
          <w:tab w:val="left" w:pos="5670"/>
        </w:tabs>
        <w:ind w:left="709"/>
        <w:rPr>
          <w:lang w:val="en-US" w:eastAsia="en-US"/>
        </w:rPr>
      </w:pPr>
      <w:r w:rsidRPr="007929F4">
        <w:rPr>
          <w:lang w:val="en-US" w:eastAsia="en-US"/>
        </w:rPr>
        <w:t>- Adobe Acrobat Reader DC.</w:t>
      </w:r>
    </w:p>
    <w:p w14:paraId="7282B638" w14:textId="77777777" w:rsidR="00740C0C" w:rsidRPr="007929F4" w:rsidRDefault="00740C0C" w:rsidP="00CA2AC6">
      <w:pPr>
        <w:keepNext/>
        <w:spacing w:after="240"/>
        <w:rPr>
          <w:b/>
          <w:lang w:val="en-US"/>
        </w:rPr>
      </w:pPr>
    </w:p>
    <w:p w14:paraId="1B9566E6" w14:textId="77777777" w:rsidR="00192A8B" w:rsidRPr="007929F4" w:rsidRDefault="00192A8B" w:rsidP="00CA2AC6">
      <w:pPr>
        <w:keepNext/>
        <w:spacing w:after="240"/>
        <w:rPr>
          <w:b/>
        </w:rPr>
      </w:pPr>
      <w:r w:rsidRPr="007929F4">
        <w:rPr>
          <w:b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4D995667" w14:textId="77777777" w:rsidR="006A621F" w:rsidRPr="007929F4" w:rsidRDefault="006A621F" w:rsidP="006A621F">
      <w:pPr>
        <w:tabs>
          <w:tab w:val="left" w:pos="5670"/>
        </w:tabs>
        <w:ind w:firstLine="709"/>
      </w:pPr>
      <w:r w:rsidRPr="007929F4">
        <w:t xml:space="preserve">В процессе осуществления образовательного процесса </w:t>
      </w:r>
      <w:r w:rsidR="00491374" w:rsidRPr="007929F4">
        <w:t>при прохождении прак</w:t>
      </w:r>
      <w:r w:rsidR="00740C0C" w:rsidRPr="007929F4">
        <w:t>т</w:t>
      </w:r>
      <w:r w:rsidR="00491374" w:rsidRPr="007929F4">
        <w:t>ики</w:t>
      </w:r>
      <w:r w:rsidRPr="007929F4">
        <w:t xml:space="preserve"> используются: </w:t>
      </w:r>
    </w:p>
    <w:p w14:paraId="0E9486E3" w14:textId="77777777" w:rsidR="006A621F" w:rsidRPr="007929F4" w:rsidRDefault="006A621F" w:rsidP="006A621F">
      <w:pPr>
        <w:autoSpaceDE w:val="0"/>
        <w:autoSpaceDN w:val="0"/>
        <w:adjustRightInd w:val="0"/>
        <w:ind w:firstLine="709"/>
        <w:rPr>
          <w:bCs/>
        </w:rPr>
      </w:pPr>
      <w:r w:rsidRPr="007929F4">
        <w:t>Автоматизированная библиотечно-информационная система «БУКИ-NEXT»</w:t>
      </w:r>
      <w:r w:rsidRPr="007929F4">
        <w:rPr>
          <w:bCs/>
          <w:u w:val="single"/>
        </w:rPr>
        <w:t xml:space="preserve"> </w:t>
      </w:r>
      <w:hyperlink r:id="rId13" w:history="1">
        <w:r w:rsidRPr="007929F4">
          <w:rPr>
            <w:bCs/>
          </w:rPr>
          <w:t>http://www.lib.uniyar.ac.ru/opac/bk_cat_find.php</w:t>
        </w:r>
      </w:hyperlink>
      <w:r w:rsidRPr="007929F4">
        <w:rPr>
          <w:bCs/>
        </w:rPr>
        <w:t xml:space="preserve">  </w:t>
      </w:r>
    </w:p>
    <w:p w14:paraId="7307614B" w14:textId="77777777" w:rsidR="006A621F" w:rsidRPr="007929F4" w:rsidRDefault="006A621F" w:rsidP="006A621F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7929F4">
        <w:t>Информационные справочные системы, в т.ч. профессиональные базы данных:</w:t>
      </w:r>
    </w:p>
    <w:p w14:paraId="7D2C683D" w14:textId="77777777" w:rsidR="006A621F" w:rsidRPr="007929F4" w:rsidRDefault="006A621F" w:rsidP="006A621F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7929F4">
        <w:t>- справочная правовая система ГАРАНТ;</w:t>
      </w:r>
    </w:p>
    <w:p w14:paraId="2BA7DEE0" w14:textId="77777777" w:rsidR="006A621F" w:rsidRPr="007929F4" w:rsidRDefault="006A621F" w:rsidP="006A621F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7929F4">
        <w:t>- справочная правовая система КонсультантПлюс.</w:t>
      </w:r>
    </w:p>
    <w:p w14:paraId="621E14CF" w14:textId="77777777" w:rsidR="006A621F" w:rsidRPr="007929F4" w:rsidRDefault="006A621F" w:rsidP="00CA2AC6">
      <w:pPr>
        <w:keepNext/>
        <w:spacing w:after="240"/>
      </w:pPr>
    </w:p>
    <w:p w14:paraId="37113672" w14:textId="77777777" w:rsidR="00192A8B" w:rsidRPr="007929F4" w:rsidRDefault="00192A8B" w:rsidP="00CA2AC6">
      <w:pPr>
        <w:keepNext/>
        <w:spacing w:after="240"/>
        <w:rPr>
          <w:b/>
        </w:rPr>
      </w:pPr>
      <w:r w:rsidRPr="007929F4">
        <w:rPr>
          <w:b/>
        </w:rPr>
        <w:t xml:space="preserve">11. Материально-техническая база, необходимая для проведения практики </w:t>
      </w:r>
    </w:p>
    <w:p w14:paraId="2A6286D0" w14:textId="77777777" w:rsidR="006A621F" w:rsidRPr="007929F4" w:rsidRDefault="006A621F" w:rsidP="006A621F">
      <w:pPr>
        <w:ind w:firstLine="709"/>
      </w:pPr>
      <w:r w:rsidRPr="007929F4">
        <w:t xml:space="preserve">Материально-техническая база, необходимая для осуществления образовательного процесса </w:t>
      </w:r>
      <w:r w:rsidR="00740C0C" w:rsidRPr="007929F4">
        <w:t>при прохождении практики</w:t>
      </w:r>
      <w:r w:rsidRPr="007929F4">
        <w:t xml:space="preserve"> включает в свой состав специальные помещения:</w:t>
      </w:r>
    </w:p>
    <w:p w14:paraId="20DA9369" w14:textId="77777777" w:rsidR="006A621F" w:rsidRPr="007929F4" w:rsidRDefault="006A621F" w:rsidP="006A621F">
      <w:pPr>
        <w:ind w:firstLine="709"/>
      </w:pPr>
      <w:r w:rsidRPr="007929F4">
        <w:t xml:space="preserve">- учебные аудитории для проведения занятий лекционного типа; </w:t>
      </w:r>
    </w:p>
    <w:p w14:paraId="7C55DF4F" w14:textId="77777777" w:rsidR="006A621F" w:rsidRPr="007929F4" w:rsidRDefault="006A621F" w:rsidP="006A621F">
      <w:pPr>
        <w:ind w:firstLine="709"/>
      </w:pPr>
      <w:r w:rsidRPr="007929F4">
        <w:t xml:space="preserve">- учебные аудитории для проведения практических занятий; </w:t>
      </w:r>
    </w:p>
    <w:p w14:paraId="0564D470" w14:textId="77777777" w:rsidR="006A621F" w:rsidRPr="007929F4" w:rsidRDefault="006A621F" w:rsidP="006A621F">
      <w:pPr>
        <w:ind w:firstLine="709"/>
      </w:pPr>
      <w:r w:rsidRPr="007929F4">
        <w:t xml:space="preserve">- учебные аудитории для проведения групповых и индивидуальных консультаций; </w:t>
      </w:r>
    </w:p>
    <w:p w14:paraId="08366E2F" w14:textId="77777777" w:rsidR="006A621F" w:rsidRPr="007929F4" w:rsidRDefault="006A621F" w:rsidP="006A621F">
      <w:pPr>
        <w:ind w:firstLine="709"/>
      </w:pPr>
      <w:r w:rsidRPr="007929F4">
        <w:t xml:space="preserve">- учебные аудитории для проведения текущего контроля и промежуточной аттестации; </w:t>
      </w:r>
    </w:p>
    <w:p w14:paraId="2B2DBBF8" w14:textId="77777777" w:rsidR="006A621F" w:rsidRPr="007929F4" w:rsidRDefault="006A621F" w:rsidP="006A621F">
      <w:pPr>
        <w:ind w:firstLine="709"/>
      </w:pPr>
      <w:r w:rsidRPr="007929F4">
        <w:t>- помещения для самостоятельной работы;</w:t>
      </w:r>
    </w:p>
    <w:p w14:paraId="1490EA18" w14:textId="77777777" w:rsidR="006A621F" w:rsidRPr="007929F4" w:rsidRDefault="006A621F" w:rsidP="006A621F">
      <w:pPr>
        <w:ind w:firstLine="709"/>
      </w:pPr>
      <w:r w:rsidRPr="007929F4">
        <w:t>- помещения для хранения и профилактического обслуживания технических средств обучения.</w:t>
      </w:r>
    </w:p>
    <w:p w14:paraId="16715BC2" w14:textId="77777777" w:rsidR="006A621F" w:rsidRPr="007929F4" w:rsidRDefault="006A621F" w:rsidP="006A621F">
      <w:pPr>
        <w:ind w:firstLine="709"/>
      </w:pPr>
      <w:r w:rsidRPr="007929F4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5D9EE6E" w14:textId="09D0D788" w:rsidR="006A621F" w:rsidRPr="007929F4" w:rsidRDefault="006A621F" w:rsidP="006A621F">
      <w:pPr>
        <w:keepNext/>
        <w:ind w:firstLine="709"/>
      </w:pPr>
      <w:r w:rsidRPr="007929F4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14:paraId="2BE92578" w14:textId="2A4F34C0" w:rsidR="006F1F27" w:rsidRPr="007929F4" w:rsidRDefault="006F1F27" w:rsidP="006A621F">
      <w:pPr>
        <w:keepNext/>
        <w:ind w:firstLine="709"/>
      </w:pPr>
    </w:p>
    <w:p w14:paraId="23FA2ED5" w14:textId="77777777" w:rsidR="006F1F27" w:rsidRPr="007929F4" w:rsidRDefault="006F1F27" w:rsidP="006F1F27">
      <w:pPr>
        <w:keepNext/>
        <w:tabs>
          <w:tab w:val="left" w:pos="709"/>
        </w:tabs>
        <w:jc w:val="center"/>
        <w:rPr>
          <w:b/>
        </w:rPr>
      </w:pPr>
      <w:bookmarkStart w:id="2" w:name="_Hlk100355505"/>
    </w:p>
    <w:p w14:paraId="4FE363EA" w14:textId="3F678280" w:rsidR="006F1F27" w:rsidRPr="007929F4" w:rsidRDefault="006F1F27" w:rsidP="006F1F27">
      <w:pPr>
        <w:tabs>
          <w:tab w:val="left" w:pos="709"/>
        </w:tabs>
        <w:ind w:firstLine="709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6"/>
        <w:gridCol w:w="2084"/>
        <w:gridCol w:w="1788"/>
      </w:tblGrid>
      <w:tr w:rsidR="006F1F27" w:rsidRPr="007929F4" w14:paraId="6B0A20AD" w14:textId="77777777" w:rsidTr="00F31502">
        <w:tc>
          <w:tcPr>
            <w:tcW w:w="5920" w:type="dxa"/>
            <w:shd w:val="clear" w:color="auto" w:fill="auto"/>
            <w:vAlign w:val="bottom"/>
          </w:tcPr>
          <w:p w14:paraId="617CED3C" w14:textId="77777777" w:rsidR="006F1F27" w:rsidRPr="007929F4" w:rsidRDefault="006F1F27" w:rsidP="00F31502">
            <w:pPr>
              <w:rPr>
                <w:bCs/>
                <w:color w:val="auto"/>
              </w:rPr>
            </w:pPr>
            <w:r w:rsidRPr="007929F4">
              <w:rPr>
                <w:bCs/>
                <w:color w:val="auto"/>
              </w:rPr>
              <w:t>Автор:</w:t>
            </w:r>
          </w:p>
          <w:p w14:paraId="10A5FFD9" w14:textId="77777777" w:rsidR="006F1F27" w:rsidRPr="007929F4" w:rsidRDefault="006F1F27" w:rsidP="00F31502">
            <w:pPr>
              <w:rPr>
                <w:bCs/>
                <w:color w:val="auto"/>
              </w:rPr>
            </w:pPr>
            <w:r w:rsidRPr="007929F4">
              <w:rPr>
                <w:bCs/>
                <w:color w:val="auto"/>
              </w:rPr>
              <w:t xml:space="preserve">Профессор кафедры финансов и кредита, </w:t>
            </w:r>
          </w:p>
          <w:p w14:paraId="4B54F4A2" w14:textId="77777777" w:rsidR="006F1F27" w:rsidRPr="007929F4" w:rsidRDefault="006F1F27" w:rsidP="00F31502">
            <w:pPr>
              <w:rPr>
                <w:bCs/>
                <w:color w:val="auto"/>
              </w:rPr>
            </w:pPr>
            <w:r w:rsidRPr="007929F4">
              <w:rPr>
                <w:bCs/>
                <w:color w:val="auto"/>
              </w:rPr>
              <w:t xml:space="preserve">докт. экон. наук, профессор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39CBA9" w14:textId="01064CC2" w:rsidR="006F1F27" w:rsidRPr="007929F4" w:rsidRDefault="0048341F" w:rsidP="00F31502">
            <w:pPr>
              <w:ind w:left="314"/>
              <w:rPr>
                <w:bCs/>
                <w:color w:val="auto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9EDC643" wp14:editId="43E0C2A4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98425</wp:posOffset>
                  </wp:positionV>
                  <wp:extent cx="857250" cy="614045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7" w:type="dxa"/>
            <w:shd w:val="clear" w:color="auto" w:fill="auto"/>
            <w:vAlign w:val="bottom"/>
          </w:tcPr>
          <w:p w14:paraId="6546DFF2" w14:textId="77777777" w:rsidR="006F1F27" w:rsidRPr="007929F4" w:rsidRDefault="006F1F27" w:rsidP="00F31502">
            <w:pPr>
              <w:rPr>
                <w:bCs/>
                <w:color w:val="auto"/>
              </w:rPr>
            </w:pPr>
            <w:r w:rsidRPr="007929F4">
              <w:rPr>
                <w:bCs/>
                <w:color w:val="auto"/>
              </w:rPr>
              <w:t>Д.С. Вахрушев</w:t>
            </w:r>
          </w:p>
        </w:tc>
      </w:tr>
      <w:tr w:rsidR="006F1F27" w:rsidRPr="00286E7B" w14:paraId="0F0F25A9" w14:textId="77777777" w:rsidTr="00F31502">
        <w:tc>
          <w:tcPr>
            <w:tcW w:w="5920" w:type="dxa"/>
            <w:shd w:val="clear" w:color="auto" w:fill="auto"/>
            <w:vAlign w:val="bottom"/>
          </w:tcPr>
          <w:p w14:paraId="7E947DE9" w14:textId="77777777" w:rsidR="006F1F27" w:rsidRPr="007929F4" w:rsidRDefault="006F1F27" w:rsidP="00F31502">
            <w:pPr>
              <w:rPr>
                <w:bCs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AF5798" w14:textId="77777777" w:rsidR="006F1F27" w:rsidRPr="00286E7B" w:rsidRDefault="006F1F27" w:rsidP="00F31502">
            <w:pPr>
              <w:jc w:val="center"/>
              <w:rPr>
                <w:bCs/>
                <w:color w:val="auto"/>
              </w:rPr>
            </w:pPr>
            <w:r w:rsidRPr="007929F4">
              <w:rPr>
                <w:i/>
                <w:color w:val="auto"/>
                <w:vertAlign w:val="superscript"/>
              </w:rPr>
              <w:t>(подпись)</w:t>
            </w:r>
          </w:p>
        </w:tc>
        <w:tc>
          <w:tcPr>
            <w:tcW w:w="1807" w:type="dxa"/>
            <w:shd w:val="clear" w:color="auto" w:fill="auto"/>
            <w:vAlign w:val="bottom"/>
          </w:tcPr>
          <w:p w14:paraId="5EC0371C" w14:textId="77777777" w:rsidR="006F1F27" w:rsidRPr="00286E7B" w:rsidRDefault="006F1F27" w:rsidP="00F31502">
            <w:pPr>
              <w:rPr>
                <w:bCs/>
                <w:color w:val="auto"/>
              </w:rPr>
            </w:pPr>
          </w:p>
        </w:tc>
      </w:tr>
      <w:bookmarkEnd w:id="2"/>
    </w:tbl>
    <w:p w14:paraId="3BA78084" w14:textId="77777777" w:rsidR="006F1F27" w:rsidRPr="00B642B3" w:rsidRDefault="006F1F27" w:rsidP="006A621F">
      <w:pPr>
        <w:keepNext/>
        <w:ind w:firstLine="709"/>
      </w:pPr>
    </w:p>
    <w:sectPr w:rsidR="006F1F27" w:rsidRPr="00B642B3" w:rsidSect="000D79AB">
      <w:footerReference w:type="even" r:id="rId15"/>
      <w:footerReference w:type="default" r:id="rId16"/>
      <w:pgSz w:w="11906" w:h="16838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275A2" w14:textId="77777777" w:rsidR="00B22E79" w:rsidRDefault="00B22E79" w:rsidP="00336A21">
      <w:r>
        <w:separator/>
      </w:r>
    </w:p>
    <w:p w14:paraId="15378D8A" w14:textId="77777777" w:rsidR="00B22E79" w:rsidRDefault="00B22E79" w:rsidP="00336A21"/>
  </w:endnote>
  <w:endnote w:type="continuationSeparator" w:id="0">
    <w:p w14:paraId="48F3E942" w14:textId="77777777" w:rsidR="00B22E79" w:rsidRDefault="00B22E79" w:rsidP="00336A21">
      <w:r>
        <w:continuationSeparator/>
      </w:r>
    </w:p>
    <w:p w14:paraId="50486583" w14:textId="77777777" w:rsidR="00B22E79" w:rsidRDefault="00B22E79" w:rsidP="00336A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FFCA4" w14:textId="77777777" w:rsidR="0058387A" w:rsidRDefault="006E5064" w:rsidP="00336A21">
    <w:pPr>
      <w:pStyle w:val="af0"/>
      <w:rPr>
        <w:rStyle w:val="ad"/>
      </w:rPr>
    </w:pPr>
    <w:r>
      <w:rPr>
        <w:rStyle w:val="ad"/>
      </w:rPr>
      <w:fldChar w:fldCharType="begin"/>
    </w:r>
    <w:r w:rsidR="0058387A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BBBD6F3" w14:textId="77777777" w:rsidR="0058387A" w:rsidRDefault="0058387A" w:rsidP="00336A2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087296"/>
      <w:docPartObj>
        <w:docPartGallery w:val="Page Numbers (Bottom of Page)"/>
        <w:docPartUnique/>
      </w:docPartObj>
    </w:sdtPr>
    <w:sdtEndPr/>
    <w:sdtContent>
      <w:p w14:paraId="59380DB7" w14:textId="66A0DE75" w:rsidR="0058387A" w:rsidRDefault="0048341F" w:rsidP="0048341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EB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4A5C5" w14:textId="77777777" w:rsidR="00B22E79" w:rsidRDefault="00B22E79" w:rsidP="00336A21">
      <w:r>
        <w:separator/>
      </w:r>
    </w:p>
    <w:p w14:paraId="18683E6D" w14:textId="77777777" w:rsidR="00B22E79" w:rsidRDefault="00B22E79" w:rsidP="00336A21"/>
  </w:footnote>
  <w:footnote w:type="continuationSeparator" w:id="0">
    <w:p w14:paraId="26AD30C6" w14:textId="77777777" w:rsidR="00B22E79" w:rsidRDefault="00B22E79" w:rsidP="00336A21">
      <w:r>
        <w:continuationSeparator/>
      </w:r>
    </w:p>
    <w:p w14:paraId="5D34DD0A" w14:textId="77777777" w:rsidR="00B22E79" w:rsidRDefault="00B22E79" w:rsidP="00336A2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3BED7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  <w:lang w:eastAsia="ru-RU"/>
      </w:rPr>
    </w:lvl>
  </w:abstractNum>
  <w:abstractNum w:abstractNumId="3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5E56390"/>
    <w:multiLevelType w:val="hybridMultilevel"/>
    <w:tmpl w:val="E886DB32"/>
    <w:lvl w:ilvl="0" w:tplc="17A0ADE6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07852893"/>
    <w:multiLevelType w:val="hybridMultilevel"/>
    <w:tmpl w:val="46E63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B540C7"/>
    <w:multiLevelType w:val="multilevel"/>
    <w:tmpl w:val="A856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473A60"/>
    <w:multiLevelType w:val="hybridMultilevel"/>
    <w:tmpl w:val="4C42E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F2094"/>
    <w:multiLevelType w:val="multilevel"/>
    <w:tmpl w:val="2BB6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637B62"/>
    <w:multiLevelType w:val="hybridMultilevel"/>
    <w:tmpl w:val="41000232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8982E98"/>
    <w:multiLevelType w:val="hybridMultilevel"/>
    <w:tmpl w:val="84F40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759AC"/>
    <w:multiLevelType w:val="hybridMultilevel"/>
    <w:tmpl w:val="CC44C9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14049CB"/>
    <w:multiLevelType w:val="hybridMultilevel"/>
    <w:tmpl w:val="68086D2C"/>
    <w:lvl w:ilvl="0" w:tplc="4DEAA08A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6ED7A15"/>
    <w:multiLevelType w:val="hybridMultilevel"/>
    <w:tmpl w:val="F4A88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284F28"/>
    <w:multiLevelType w:val="hybridMultilevel"/>
    <w:tmpl w:val="F1B0910C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897574C"/>
    <w:multiLevelType w:val="hybridMultilevel"/>
    <w:tmpl w:val="A8A415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F653BC"/>
    <w:multiLevelType w:val="hybridMultilevel"/>
    <w:tmpl w:val="4D08BC1E"/>
    <w:lvl w:ilvl="0" w:tplc="4EE295F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630D02"/>
    <w:multiLevelType w:val="hybridMultilevel"/>
    <w:tmpl w:val="6FF47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547FC"/>
    <w:multiLevelType w:val="hybridMultilevel"/>
    <w:tmpl w:val="FDA670B8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0" w15:restartNumberingAfterBreak="0">
    <w:nsid w:val="346B3D09"/>
    <w:multiLevelType w:val="hybridMultilevel"/>
    <w:tmpl w:val="D2BAC506"/>
    <w:lvl w:ilvl="0" w:tplc="0419000F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46306"/>
    <w:multiLevelType w:val="hybridMultilevel"/>
    <w:tmpl w:val="9FB4345C"/>
    <w:lvl w:ilvl="0" w:tplc="A0D6C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50AC643E">
      <w:start w:val="1"/>
      <w:numFmt w:val="decimal"/>
      <w:lvlText w:val="%2."/>
      <w:lvlJc w:val="left"/>
      <w:pPr>
        <w:ind w:left="2850" w:hanging="1410"/>
      </w:pPr>
      <w:rPr>
        <w:rFonts w:eastAsia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6C10E1"/>
    <w:multiLevelType w:val="multilevel"/>
    <w:tmpl w:val="59A2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E4066B"/>
    <w:multiLevelType w:val="hybridMultilevel"/>
    <w:tmpl w:val="E0B62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D50D9"/>
    <w:multiLevelType w:val="hybridMultilevel"/>
    <w:tmpl w:val="BD2CB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A4BFF"/>
    <w:multiLevelType w:val="hybridMultilevel"/>
    <w:tmpl w:val="8B7699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F32EF2"/>
    <w:multiLevelType w:val="hybridMultilevel"/>
    <w:tmpl w:val="CA8A87BA"/>
    <w:lvl w:ilvl="0" w:tplc="4DEAA08A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71105A"/>
    <w:multiLevelType w:val="hybridMultilevel"/>
    <w:tmpl w:val="73AE619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4079F"/>
    <w:multiLevelType w:val="hybridMultilevel"/>
    <w:tmpl w:val="2C66C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7E669AD"/>
    <w:multiLevelType w:val="hybridMultilevel"/>
    <w:tmpl w:val="2116A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6198D"/>
    <w:multiLevelType w:val="hybridMultilevel"/>
    <w:tmpl w:val="CD3881A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CE219BD"/>
    <w:multiLevelType w:val="hybridMultilevel"/>
    <w:tmpl w:val="36B41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729CD"/>
    <w:multiLevelType w:val="hybridMultilevel"/>
    <w:tmpl w:val="D4E6F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9BE614B"/>
    <w:multiLevelType w:val="multilevel"/>
    <w:tmpl w:val="AF283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35" w15:restartNumberingAfterBreak="0">
    <w:nsid w:val="6CAB24B3"/>
    <w:multiLevelType w:val="hybridMultilevel"/>
    <w:tmpl w:val="459AA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47BE6"/>
    <w:multiLevelType w:val="hybridMultilevel"/>
    <w:tmpl w:val="E5467538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C80D71"/>
    <w:multiLevelType w:val="hybridMultilevel"/>
    <w:tmpl w:val="AB600918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8" w15:restartNumberingAfterBreak="0">
    <w:nsid w:val="7BDB4579"/>
    <w:multiLevelType w:val="hybridMultilevel"/>
    <w:tmpl w:val="F0E8A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508AC"/>
    <w:multiLevelType w:val="hybridMultilevel"/>
    <w:tmpl w:val="A59AA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D6E3149"/>
    <w:multiLevelType w:val="hybridMultilevel"/>
    <w:tmpl w:val="D32280FE"/>
    <w:lvl w:ilvl="0" w:tplc="48C40F4A">
      <w:start w:val="1"/>
      <w:numFmt w:val="bullet"/>
      <w:lvlText w:val=""/>
      <w:lvlJc w:val="left"/>
      <w:pPr>
        <w:ind w:left="341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17"/>
  </w:num>
  <w:num w:numId="4">
    <w:abstractNumId w:val="28"/>
  </w:num>
  <w:num w:numId="5">
    <w:abstractNumId w:val="19"/>
  </w:num>
  <w:num w:numId="6">
    <w:abstractNumId w:val="2"/>
  </w:num>
  <w:num w:numId="7">
    <w:abstractNumId w:val="3"/>
  </w:num>
  <w:num w:numId="8">
    <w:abstractNumId w:val="31"/>
  </w:num>
  <w:num w:numId="9">
    <w:abstractNumId w:val="24"/>
  </w:num>
  <w:num w:numId="10">
    <w:abstractNumId w:val="16"/>
  </w:num>
  <w:num w:numId="11">
    <w:abstractNumId w:val="37"/>
  </w:num>
  <w:num w:numId="12">
    <w:abstractNumId w:val="14"/>
  </w:num>
  <w:num w:numId="13">
    <w:abstractNumId w:val="22"/>
  </w:num>
  <w:num w:numId="14">
    <w:abstractNumId w:val="7"/>
  </w:num>
  <w:num w:numId="15">
    <w:abstractNumId w:val="9"/>
  </w:num>
  <w:num w:numId="16">
    <w:abstractNumId w:val="35"/>
  </w:num>
  <w:num w:numId="17">
    <w:abstractNumId w:val="8"/>
  </w:num>
  <w:num w:numId="18">
    <w:abstractNumId w:val="34"/>
  </w:num>
  <w:num w:numId="19">
    <w:abstractNumId w:val="5"/>
  </w:num>
  <w:num w:numId="20">
    <w:abstractNumId w:val="18"/>
  </w:num>
  <w:num w:numId="21">
    <w:abstractNumId w:val="23"/>
  </w:num>
  <w:num w:numId="22">
    <w:abstractNumId w:val="25"/>
  </w:num>
  <w:num w:numId="23">
    <w:abstractNumId w:val="30"/>
  </w:num>
  <w:num w:numId="24">
    <w:abstractNumId w:val="0"/>
  </w:num>
  <w:num w:numId="25">
    <w:abstractNumId w:val="39"/>
  </w:num>
  <w:num w:numId="26">
    <w:abstractNumId w:val="15"/>
  </w:num>
  <w:num w:numId="27">
    <w:abstractNumId w:val="10"/>
  </w:num>
  <w:num w:numId="28">
    <w:abstractNumId w:val="36"/>
  </w:num>
  <w:num w:numId="29">
    <w:abstractNumId w:val="11"/>
  </w:num>
  <w:num w:numId="30">
    <w:abstractNumId w:val="1"/>
  </w:num>
  <w:num w:numId="31">
    <w:abstractNumId w:val="26"/>
  </w:num>
  <w:num w:numId="32">
    <w:abstractNumId w:val="13"/>
  </w:num>
  <w:num w:numId="33">
    <w:abstractNumId w:val="4"/>
  </w:num>
  <w:num w:numId="34">
    <w:abstractNumId w:val="12"/>
  </w:num>
  <w:num w:numId="35">
    <w:abstractNumId w:val="29"/>
  </w:num>
  <w:num w:numId="36">
    <w:abstractNumId w:val="38"/>
  </w:num>
  <w:num w:numId="37">
    <w:abstractNumId w:val="33"/>
  </w:num>
  <w:num w:numId="38">
    <w:abstractNumId w:val="40"/>
  </w:num>
  <w:num w:numId="39">
    <w:abstractNumId w:val="20"/>
  </w:num>
  <w:num w:numId="40">
    <w:abstractNumId w:val="6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553"/>
    <w:rsid w:val="00003747"/>
    <w:rsid w:val="000075C6"/>
    <w:rsid w:val="0002651F"/>
    <w:rsid w:val="000308F6"/>
    <w:rsid w:val="00034485"/>
    <w:rsid w:val="000708B8"/>
    <w:rsid w:val="000802BA"/>
    <w:rsid w:val="00094CC2"/>
    <w:rsid w:val="000A7BBE"/>
    <w:rsid w:val="000C5341"/>
    <w:rsid w:val="000D79AB"/>
    <w:rsid w:val="000E0FF2"/>
    <w:rsid w:val="000E4777"/>
    <w:rsid w:val="000F05F4"/>
    <w:rsid w:val="00104D70"/>
    <w:rsid w:val="001223AB"/>
    <w:rsid w:val="0015361D"/>
    <w:rsid w:val="0016076F"/>
    <w:rsid w:val="00182A84"/>
    <w:rsid w:val="00192A8B"/>
    <w:rsid w:val="00193600"/>
    <w:rsid w:val="001B1D24"/>
    <w:rsid w:val="001C3CD0"/>
    <w:rsid w:val="001C481C"/>
    <w:rsid w:val="001D0692"/>
    <w:rsid w:val="001D10A0"/>
    <w:rsid w:val="001D4774"/>
    <w:rsid w:val="001E46A1"/>
    <w:rsid w:val="001F1633"/>
    <w:rsid w:val="002239E8"/>
    <w:rsid w:val="0025030B"/>
    <w:rsid w:val="00251EFF"/>
    <w:rsid w:val="002554DB"/>
    <w:rsid w:val="0026251E"/>
    <w:rsid w:val="002703D4"/>
    <w:rsid w:val="00271EEA"/>
    <w:rsid w:val="002775FD"/>
    <w:rsid w:val="0028560C"/>
    <w:rsid w:val="00292828"/>
    <w:rsid w:val="002A1456"/>
    <w:rsid w:val="002B3B93"/>
    <w:rsid w:val="002C7016"/>
    <w:rsid w:val="002D3F87"/>
    <w:rsid w:val="002D41C2"/>
    <w:rsid w:val="002E531F"/>
    <w:rsid w:val="002E62C0"/>
    <w:rsid w:val="003029B0"/>
    <w:rsid w:val="00314439"/>
    <w:rsid w:val="003279FE"/>
    <w:rsid w:val="00334F5E"/>
    <w:rsid w:val="00335D2A"/>
    <w:rsid w:val="00336A21"/>
    <w:rsid w:val="003448AF"/>
    <w:rsid w:val="003469AA"/>
    <w:rsid w:val="0035056C"/>
    <w:rsid w:val="00357306"/>
    <w:rsid w:val="00377090"/>
    <w:rsid w:val="00390030"/>
    <w:rsid w:val="003B071D"/>
    <w:rsid w:val="003E3615"/>
    <w:rsid w:val="003E7C18"/>
    <w:rsid w:val="003F0298"/>
    <w:rsid w:val="003F3900"/>
    <w:rsid w:val="003F793C"/>
    <w:rsid w:val="00402EB7"/>
    <w:rsid w:val="00411823"/>
    <w:rsid w:val="0041300E"/>
    <w:rsid w:val="00414FBD"/>
    <w:rsid w:val="0042035F"/>
    <w:rsid w:val="0043160D"/>
    <w:rsid w:val="00444130"/>
    <w:rsid w:val="0047015E"/>
    <w:rsid w:val="0048341F"/>
    <w:rsid w:val="004858A0"/>
    <w:rsid w:val="00491374"/>
    <w:rsid w:val="004A2D80"/>
    <w:rsid w:val="004B77CE"/>
    <w:rsid w:val="004E395B"/>
    <w:rsid w:val="00504559"/>
    <w:rsid w:val="00510B64"/>
    <w:rsid w:val="00532ED0"/>
    <w:rsid w:val="00545204"/>
    <w:rsid w:val="005504D1"/>
    <w:rsid w:val="00556E16"/>
    <w:rsid w:val="00560EDC"/>
    <w:rsid w:val="0058387A"/>
    <w:rsid w:val="005D1AB9"/>
    <w:rsid w:val="005F3AD2"/>
    <w:rsid w:val="00600D67"/>
    <w:rsid w:val="006136CF"/>
    <w:rsid w:val="00623ED2"/>
    <w:rsid w:val="00624C03"/>
    <w:rsid w:val="00624D1A"/>
    <w:rsid w:val="006262BF"/>
    <w:rsid w:val="00643BDD"/>
    <w:rsid w:val="006506A9"/>
    <w:rsid w:val="00650E03"/>
    <w:rsid w:val="00653B85"/>
    <w:rsid w:val="00660957"/>
    <w:rsid w:val="00663546"/>
    <w:rsid w:val="00670B50"/>
    <w:rsid w:val="0067126B"/>
    <w:rsid w:val="00690C4D"/>
    <w:rsid w:val="006A2065"/>
    <w:rsid w:val="006A621F"/>
    <w:rsid w:val="006B7450"/>
    <w:rsid w:val="006E20FD"/>
    <w:rsid w:val="006E3905"/>
    <w:rsid w:val="006E5064"/>
    <w:rsid w:val="006F1F27"/>
    <w:rsid w:val="00740C0C"/>
    <w:rsid w:val="00755AE4"/>
    <w:rsid w:val="007929F4"/>
    <w:rsid w:val="007A5923"/>
    <w:rsid w:val="007C2CF0"/>
    <w:rsid w:val="007F4D7E"/>
    <w:rsid w:val="008276F7"/>
    <w:rsid w:val="00850697"/>
    <w:rsid w:val="008531DC"/>
    <w:rsid w:val="00855C17"/>
    <w:rsid w:val="00857131"/>
    <w:rsid w:val="0087270F"/>
    <w:rsid w:val="00880F41"/>
    <w:rsid w:val="00893310"/>
    <w:rsid w:val="00894826"/>
    <w:rsid w:val="008979EE"/>
    <w:rsid w:val="008B3972"/>
    <w:rsid w:val="008C256D"/>
    <w:rsid w:val="008D12F7"/>
    <w:rsid w:val="008D630E"/>
    <w:rsid w:val="008E6AFE"/>
    <w:rsid w:val="008F2382"/>
    <w:rsid w:val="00923383"/>
    <w:rsid w:val="009250FC"/>
    <w:rsid w:val="00931DEA"/>
    <w:rsid w:val="00935785"/>
    <w:rsid w:val="00953AFE"/>
    <w:rsid w:val="009977BA"/>
    <w:rsid w:val="009A417C"/>
    <w:rsid w:val="009C00A1"/>
    <w:rsid w:val="009D47F5"/>
    <w:rsid w:val="00A1087D"/>
    <w:rsid w:val="00A45826"/>
    <w:rsid w:val="00A468BD"/>
    <w:rsid w:val="00A640A0"/>
    <w:rsid w:val="00AC5034"/>
    <w:rsid w:val="00AC5553"/>
    <w:rsid w:val="00B0666A"/>
    <w:rsid w:val="00B147C1"/>
    <w:rsid w:val="00B21820"/>
    <w:rsid w:val="00B22E79"/>
    <w:rsid w:val="00B44D58"/>
    <w:rsid w:val="00B4667D"/>
    <w:rsid w:val="00B47BAC"/>
    <w:rsid w:val="00B642B3"/>
    <w:rsid w:val="00B80E06"/>
    <w:rsid w:val="00B9049A"/>
    <w:rsid w:val="00BB285C"/>
    <w:rsid w:val="00BB3947"/>
    <w:rsid w:val="00C018C2"/>
    <w:rsid w:val="00C12444"/>
    <w:rsid w:val="00C26293"/>
    <w:rsid w:val="00C316E4"/>
    <w:rsid w:val="00C416F4"/>
    <w:rsid w:val="00C47116"/>
    <w:rsid w:val="00C5343A"/>
    <w:rsid w:val="00C72E94"/>
    <w:rsid w:val="00C769BE"/>
    <w:rsid w:val="00CA2AC6"/>
    <w:rsid w:val="00CA445E"/>
    <w:rsid w:val="00CA69DF"/>
    <w:rsid w:val="00CA72A8"/>
    <w:rsid w:val="00CB01F4"/>
    <w:rsid w:val="00CD04D8"/>
    <w:rsid w:val="00CD1DD9"/>
    <w:rsid w:val="00CD723C"/>
    <w:rsid w:val="00D0508C"/>
    <w:rsid w:val="00D053F5"/>
    <w:rsid w:val="00D159E5"/>
    <w:rsid w:val="00D2283D"/>
    <w:rsid w:val="00D327F4"/>
    <w:rsid w:val="00D51BDC"/>
    <w:rsid w:val="00D55B07"/>
    <w:rsid w:val="00D564F1"/>
    <w:rsid w:val="00D81FD4"/>
    <w:rsid w:val="00D83A68"/>
    <w:rsid w:val="00D86433"/>
    <w:rsid w:val="00DB48BB"/>
    <w:rsid w:val="00DB6B21"/>
    <w:rsid w:val="00DC2167"/>
    <w:rsid w:val="00E14595"/>
    <w:rsid w:val="00E40176"/>
    <w:rsid w:val="00E44B1A"/>
    <w:rsid w:val="00E50D6D"/>
    <w:rsid w:val="00E51D34"/>
    <w:rsid w:val="00E53EE7"/>
    <w:rsid w:val="00E75654"/>
    <w:rsid w:val="00E9280F"/>
    <w:rsid w:val="00EB3FBB"/>
    <w:rsid w:val="00EC690E"/>
    <w:rsid w:val="00EC6DF2"/>
    <w:rsid w:val="00F12541"/>
    <w:rsid w:val="00F26B53"/>
    <w:rsid w:val="00F307F3"/>
    <w:rsid w:val="00F47546"/>
    <w:rsid w:val="00F61987"/>
    <w:rsid w:val="00F63052"/>
    <w:rsid w:val="00F749A7"/>
    <w:rsid w:val="00F763D7"/>
    <w:rsid w:val="00F90D61"/>
    <w:rsid w:val="00FB00B2"/>
    <w:rsid w:val="00FB5F9A"/>
    <w:rsid w:val="00FD0CAB"/>
    <w:rsid w:val="00FD5400"/>
    <w:rsid w:val="00FE41C8"/>
    <w:rsid w:val="00FF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EEA10"/>
  <w15:docId w15:val="{7EA80EB1-55A2-4114-8C03-F4AE8A99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36A21"/>
    <w:pPr>
      <w:jc w:val="both"/>
    </w:pPr>
    <w:rPr>
      <w:rFonts w:ascii="Times New Roman" w:eastAsia="Calibri" w:hAnsi="Times New Roman" w:cs="Times New Roman"/>
      <w:color w:val="000000" w:themeColor="text1"/>
    </w:rPr>
  </w:style>
  <w:style w:type="paragraph" w:styleId="1">
    <w:name w:val="heading 1"/>
    <w:basedOn w:val="a1"/>
    <w:next w:val="a1"/>
    <w:link w:val="10"/>
    <w:qFormat/>
    <w:rsid w:val="00AC5553"/>
    <w:pPr>
      <w:keepNext/>
      <w:widowControl w:val="0"/>
      <w:jc w:val="center"/>
      <w:outlineLvl w:val="0"/>
    </w:pPr>
    <w:rPr>
      <w:rFonts w:eastAsia="Times New Roman"/>
      <w:b/>
      <w:snapToGrid w:val="0"/>
      <w:sz w:val="20"/>
      <w:szCs w:val="20"/>
    </w:rPr>
  </w:style>
  <w:style w:type="paragraph" w:styleId="2">
    <w:name w:val="heading 2"/>
    <w:basedOn w:val="a1"/>
    <w:next w:val="a1"/>
    <w:link w:val="20"/>
    <w:qFormat/>
    <w:rsid w:val="00AC5553"/>
    <w:pPr>
      <w:keepNext/>
      <w:widowControl w:val="0"/>
      <w:outlineLvl w:val="1"/>
    </w:pPr>
    <w:rPr>
      <w:rFonts w:eastAsia="Times New Roman"/>
      <w:snapToGrid w:val="0"/>
      <w:sz w:val="28"/>
      <w:szCs w:val="20"/>
    </w:rPr>
  </w:style>
  <w:style w:type="paragraph" w:styleId="3">
    <w:name w:val="heading 3"/>
    <w:basedOn w:val="a1"/>
    <w:next w:val="a1"/>
    <w:link w:val="30"/>
    <w:uiPriority w:val="9"/>
    <w:qFormat/>
    <w:rsid w:val="00AC5553"/>
    <w:pPr>
      <w:keepNext/>
      <w:spacing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AC5553"/>
    <w:pPr>
      <w:keepNext/>
      <w:widowControl w:val="0"/>
      <w:pBdr>
        <w:top w:val="single" w:sz="6" w:space="2" w:color="auto"/>
        <w:left w:val="single" w:sz="6" w:space="1" w:color="auto"/>
        <w:bottom w:val="single" w:sz="6" w:space="2" w:color="auto"/>
        <w:right w:val="single" w:sz="6" w:space="1" w:color="auto"/>
      </w:pBdr>
      <w:jc w:val="center"/>
      <w:outlineLvl w:val="3"/>
    </w:pPr>
    <w:rPr>
      <w:rFonts w:eastAsia="Times New Roman"/>
      <w:b/>
      <w:snapToGrid w:val="0"/>
      <w:sz w:val="44"/>
      <w:szCs w:val="20"/>
    </w:rPr>
  </w:style>
  <w:style w:type="paragraph" w:styleId="5">
    <w:name w:val="heading 5"/>
    <w:basedOn w:val="a1"/>
    <w:next w:val="a1"/>
    <w:link w:val="50"/>
    <w:qFormat/>
    <w:rsid w:val="00AC5553"/>
    <w:pPr>
      <w:keepNext/>
      <w:widowControl w:val="0"/>
      <w:jc w:val="center"/>
      <w:outlineLvl w:val="4"/>
    </w:pPr>
    <w:rPr>
      <w:rFonts w:eastAsia="Times New Roman"/>
      <w:snapToGrid w:val="0"/>
      <w:sz w:val="28"/>
      <w:szCs w:val="20"/>
    </w:rPr>
  </w:style>
  <w:style w:type="paragraph" w:styleId="6">
    <w:name w:val="heading 6"/>
    <w:basedOn w:val="a1"/>
    <w:next w:val="a1"/>
    <w:link w:val="60"/>
    <w:qFormat/>
    <w:rsid w:val="00AC5553"/>
    <w:pPr>
      <w:keepNext/>
      <w:widowControl w:val="0"/>
      <w:jc w:val="center"/>
      <w:outlineLvl w:val="5"/>
    </w:pPr>
    <w:rPr>
      <w:rFonts w:eastAsia="Times New Roman"/>
      <w:b/>
      <w:snapToGrid w:val="0"/>
      <w:sz w:val="28"/>
      <w:szCs w:val="20"/>
    </w:rPr>
  </w:style>
  <w:style w:type="paragraph" w:styleId="7">
    <w:name w:val="heading 7"/>
    <w:basedOn w:val="a1"/>
    <w:next w:val="a1"/>
    <w:link w:val="70"/>
    <w:qFormat/>
    <w:rsid w:val="00AC5553"/>
    <w:pPr>
      <w:keepNext/>
      <w:widowControl w:val="0"/>
      <w:jc w:val="center"/>
      <w:outlineLvl w:val="6"/>
    </w:pPr>
    <w:rPr>
      <w:rFonts w:eastAsia="Times New Roman"/>
      <w:snapToGrid w:val="0"/>
      <w:sz w:val="28"/>
      <w:szCs w:val="20"/>
    </w:rPr>
  </w:style>
  <w:style w:type="paragraph" w:styleId="8">
    <w:name w:val="heading 8"/>
    <w:basedOn w:val="a1"/>
    <w:next w:val="a1"/>
    <w:link w:val="80"/>
    <w:qFormat/>
    <w:rsid w:val="00AC5553"/>
    <w:pPr>
      <w:keepNext/>
      <w:widowControl w:val="0"/>
      <w:ind w:right="-108"/>
      <w:jc w:val="center"/>
      <w:outlineLvl w:val="7"/>
    </w:pPr>
    <w:rPr>
      <w:rFonts w:eastAsia="Times New Roman"/>
      <w:b/>
      <w:snapToGrid w:val="0"/>
      <w:sz w:val="20"/>
      <w:szCs w:val="20"/>
    </w:rPr>
  </w:style>
  <w:style w:type="paragraph" w:styleId="9">
    <w:name w:val="heading 9"/>
    <w:basedOn w:val="a1"/>
    <w:next w:val="a1"/>
    <w:link w:val="90"/>
    <w:qFormat/>
    <w:rsid w:val="00AC5553"/>
    <w:pPr>
      <w:keepNext/>
      <w:widowControl w:val="0"/>
      <w:jc w:val="center"/>
      <w:outlineLvl w:val="8"/>
    </w:pPr>
    <w:rPr>
      <w:rFonts w:eastAsia="Times New Roman"/>
      <w:snapToGrid w:val="0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20">
    <w:name w:val="Заголовок 2 Знак"/>
    <w:basedOn w:val="a2"/>
    <w:link w:val="2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0">
    <w:name w:val="Заголовок 3 Знак"/>
    <w:basedOn w:val="a2"/>
    <w:link w:val="3"/>
    <w:uiPriority w:val="9"/>
    <w:rsid w:val="00AC55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AC5553"/>
    <w:rPr>
      <w:rFonts w:ascii="Times New Roman" w:eastAsia="Times New Roman" w:hAnsi="Times New Roman" w:cs="Times New Roman"/>
      <w:b/>
      <w:snapToGrid w:val="0"/>
      <w:sz w:val="44"/>
      <w:szCs w:val="20"/>
    </w:rPr>
  </w:style>
  <w:style w:type="character" w:customStyle="1" w:styleId="50">
    <w:name w:val="Заголовок 5 Знак"/>
    <w:basedOn w:val="a2"/>
    <w:link w:val="5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60">
    <w:name w:val="Заголовок 6 Знак"/>
    <w:basedOn w:val="a2"/>
    <w:link w:val="6"/>
    <w:rsid w:val="00AC5553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70">
    <w:name w:val="Заголовок 7 Знак"/>
    <w:basedOn w:val="a2"/>
    <w:link w:val="7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80">
    <w:name w:val="Заголовок 8 Знак"/>
    <w:basedOn w:val="a2"/>
    <w:link w:val="8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90">
    <w:name w:val="Заголовок 9 Знак"/>
    <w:basedOn w:val="a2"/>
    <w:link w:val="9"/>
    <w:rsid w:val="00AC5553"/>
    <w:rPr>
      <w:rFonts w:ascii="Times New Roman" w:eastAsia="Times New Roman" w:hAnsi="Times New Roman" w:cs="Times New Roman"/>
      <w:snapToGrid w:val="0"/>
      <w:sz w:val="36"/>
      <w:szCs w:val="20"/>
    </w:rPr>
  </w:style>
  <w:style w:type="character" w:styleId="a5">
    <w:name w:val="Strong"/>
    <w:uiPriority w:val="22"/>
    <w:qFormat/>
    <w:rsid w:val="00AC5553"/>
    <w:rPr>
      <w:b/>
      <w:bCs/>
    </w:rPr>
  </w:style>
  <w:style w:type="paragraph" w:styleId="a6">
    <w:name w:val="List Paragraph"/>
    <w:basedOn w:val="a1"/>
    <w:link w:val="a7"/>
    <w:uiPriority w:val="34"/>
    <w:qFormat/>
    <w:rsid w:val="00AC5553"/>
    <w:pPr>
      <w:spacing w:line="276" w:lineRule="auto"/>
      <w:ind w:left="720"/>
      <w:contextualSpacing/>
    </w:pPr>
  </w:style>
  <w:style w:type="table" w:styleId="a8">
    <w:name w:val="Table Grid"/>
    <w:basedOn w:val="a3"/>
    <w:rsid w:val="00AC5553"/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1"/>
    <w:link w:val="aa"/>
    <w:rsid w:val="00AC5553"/>
    <w:pPr>
      <w:widowControl w:val="0"/>
      <w:tabs>
        <w:tab w:val="center" w:pos="4677"/>
        <w:tab w:val="right" w:pos="9355"/>
      </w:tabs>
    </w:pPr>
    <w:rPr>
      <w:rFonts w:eastAsia="Times New Roman"/>
      <w:snapToGrid w:val="0"/>
      <w:szCs w:val="20"/>
    </w:rPr>
  </w:style>
  <w:style w:type="character" w:customStyle="1" w:styleId="aa">
    <w:name w:val="Верхний колонтитул Знак"/>
    <w:basedOn w:val="a2"/>
    <w:link w:val="a9"/>
    <w:rsid w:val="00AC5553"/>
    <w:rPr>
      <w:rFonts w:ascii="Times New Roman" w:eastAsia="Times New Roman" w:hAnsi="Times New Roman" w:cs="Times New Roman"/>
      <w:snapToGrid w:val="0"/>
      <w:szCs w:val="20"/>
    </w:rPr>
  </w:style>
  <w:style w:type="paragraph" w:styleId="ab">
    <w:name w:val="Body Text"/>
    <w:basedOn w:val="a1"/>
    <w:link w:val="ac"/>
    <w:rsid w:val="00AC5553"/>
    <w:pPr>
      <w:widowControl w:val="0"/>
      <w:jc w:val="center"/>
    </w:pPr>
    <w:rPr>
      <w:rFonts w:eastAsia="Times New Roman"/>
      <w:snapToGrid w:val="0"/>
      <w:sz w:val="20"/>
      <w:szCs w:val="20"/>
    </w:rPr>
  </w:style>
  <w:style w:type="character" w:customStyle="1" w:styleId="ac">
    <w:name w:val="Основной текст Знак"/>
    <w:basedOn w:val="a2"/>
    <w:link w:val="ab"/>
    <w:rsid w:val="00AC5553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d">
    <w:name w:val="page number"/>
    <w:basedOn w:val="a2"/>
    <w:rsid w:val="00AC5553"/>
  </w:style>
  <w:style w:type="paragraph" w:customStyle="1" w:styleId="11">
    <w:name w:val="Стиль1"/>
    <w:basedOn w:val="a1"/>
    <w:rsid w:val="00AC5553"/>
    <w:pPr>
      <w:widowControl w:val="0"/>
      <w:tabs>
        <w:tab w:val="left" w:pos="709"/>
      </w:tabs>
      <w:ind w:right="284"/>
    </w:pPr>
    <w:rPr>
      <w:rFonts w:eastAsia="Times New Roman"/>
      <w:snapToGrid w:val="0"/>
      <w:sz w:val="28"/>
      <w:szCs w:val="20"/>
    </w:rPr>
  </w:style>
  <w:style w:type="paragraph" w:styleId="ae">
    <w:name w:val="Title"/>
    <w:basedOn w:val="a1"/>
    <w:link w:val="af"/>
    <w:qFormat/>
    <w:rsid w:val="00AC5553"/>
    <w:pPr>
      <w:widowControl w:val="0"/>
      <w:jc w:val="center"/>
    </w:pPr>
    <w:rPr>
      <w:rFonts w:eastAsia="Times New Roman"/>
      <w:b/>
      <w:snapToGrid w:val="0"/>
      <w:sz w:val="20"/>
      <w:szCs w:val="20"/>
    </w:rPr>
  </w:style>
  <w:style w:type="character" w:customStyle="1" w:styleId="af">
    <w:name w:val="Название Знак"/>
    <w:basedOn w:val="a2"/>
    <w:link w:val="ae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af0">
    <w:name w:val="footer"/>
    <w:basedOn w:val="a1"/>
    <w:link w:val="af1"/>
    <w:uiPriority w:val="99"/>
    <w:rsid w:val="00AC5553"/>
    <w:pPr>
      <w:widowControl w:val="0"/>
      <w:tabs>
        <w:tab w:val="center" w:pos="4677"/>
        <w:tab w:val="right" w:pos="9355"/>
      </w:tabs>
    </w:pPr>
    <w:rPr>
      <w:rFonts w:eastAsia="Times New Roman"/>
      <w:snapToGrid w:val="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rsid w:val="00AC5553"/>
    <w:rPr>
      <w:rFonts w:ascii="Times New Roman" w:eastAsia="Times New Roman" w:hAnsi="Times New Roman" w:cs="Times New Roman"/>
      <w:snapToGrid w:val="0"/>
      <w:szCs w:val="20"/>
    </w:rPr>
  </w:style>
  <w:style w:type="paragraph" w:styleId="af2">
    <w:name w:val="Body Text Indent"/>
    <w:basedOn w:val="a1"/>
    <w:link w:val="af3"/>
    <w:rsid w:val="00AC5553"/>
    <w:pPr>
      <w:widowControl w:val="0"/>
      <w:jc w:val="center"/>
    </w:pPr>
    <w:rPr>
      <w:rFonts w:eastAsia="Times New Roman"/>
      <w:snapToGrid w:val="0"/>
      <w:sz w:val="28"/>
      <w:szCs w:val="20"/>
    </w:rPr>
  </w:style>
  <w:style w:type="character" w:customStyle="1" w:styleId="af3">
    <w:name w:val="Основной текст с отступом Знак"/>
    <w:basedOn w:val="a2"/>
    <w:link w:val="af2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BodyText21">
    <w:name w:val="Body Text 21"/>
    <w:basedOn w:val="a1"/>
    <w:rsid w:val="00AC5553"/>
    <w:pPr>
      <w:widowControl w:val="0"/>
      <w:jc w:val="center"/>
    </w:pPr>
    <w:rPr>
      <w:rFonts w:eastAsia="Times New Roman"/>
      <w:snapToGrid w:val="0"/>
      <w:sz w:val="28"/>
      <w:szCs w:val="20"/>
    </w:rPr>
  </w:style>
  <w:style w:type="paragraph" w:styleId="31">
    <w:name w:val="Body Text 3"/>
    <w:basedOn w:val="a1"/>
    <w:link w:val="32"/>
    <w:rsid w:val="00AC5553"/>
    <w:pPr>
      <w:widowControl w:val="0"/>
      <w:jc w:val="center"/>
    </w:pPr>
    <w:rPr>
      <w:rFonts w:eastAsia="Times New Roman"/>
      <w:b/>
      <w:snapToGrid w:val="0"/>
      <w:sz w:val="28"/>
      <w:szCs w:val="20"/>
    </w:rPr>
  </w:style>
  <w:style w:type="character" w:customStyle="1" w:styleId="32">
    <w:name w:val="Основной текст 3 Знак"/>
    <w:basedOn w:val="a2"/>
    <w:link w:val="31"/>
    <w:rsid w:val="00AC5553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21">
    <w:name w:val="Body Text Indent 2"/>
    <w:basedOn w:val="a1"/>
    <w:link w:val="22"/>
    <w:rsid w:val="00AC5553"/>
    <w:pPr>
      <w:ind w:firstLine="284"/>
    </w:pPr>
    <w:rPr>
      <w:rFonts w:eastAsia="Times New Roman"/>
      <w:snapToGrid w:val="0"/>
      <w:sz w:val="28"/>
      <w:szCs w:val="20"/>
    </w:rPr>
  </w:style>
  <w:style w:type="character" w:customStyle="1" w:styleId="22">
    <w:name w:val="Основной текст с отступом 2 Знак"/>
    <w:basedOn w:val="a2"/>
    <w:link w:val="21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33">
    <w:name w:val="Body Text Indent 3"/>
    <w:basedOn w:val="a1"/>
    <w:link w:val="34"/>
    <w:rsid w:val="00AC5553"/>
    <w:pPr>
      <w:ind w:right="-569" w:firstLine="426"/>
    </w:pPr>
    <w:rPr>
      <w:rFonts w:eastAsia="Times New Roman"/>
      <w:sz w:val="28"/>
      <w:szCs w:val="20"/>
    </w:rPr>
  </w:style>
  <w:style w:type="character" w:customStyle="1" w:styleId="34">
    <w:name w:val="Основной текст с отступом 3 Знак"/>
    <w:basedOn w:val="a2"/>
    <w:link w:val="33"/>
    <w:rsid w:val="00AC5553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1"/>
    <w:link w:val="24"/>
    <w:rsid w:val="00AC5553"/>
    <w:rPr>
      <w:rFonts w:eastAsia="Times New Roman"/>
      <w:sz w:val="28"/>
      <w:szCs w:val="20"/>
    </w:rPr>
  </w:style>
  <w:style w:type="character" w:customStyle="1" w:styleId="24">
    <w:name w:val="Основной текст 2 Знак"/>
    <w:basedOn w:val="a2"/>
    <w:link w:val="23"/>
    <w:rsid w:val="00AC5553"/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Balloon Text"/>
    <w:basedOn w:val="a1"/>
    <w:link w:val="af5"/>
    <w:semiHidden/>
    <w:rsid w:val="00AC5553"/>
    <w:pPr>
      <w:widowControl w:val="0"/>
    </w:pPr>
    <w:rPr>
      <w:rFonts w:ascii="Tahoma" w:eastAsia="Times New Roman" w:hAnsi="Tahoma"/>
      <w:snapToGrid w:val="0"/>
      <w:sz w:val="16"/>
      <w:szCs w:val="16"/>
    </w:rPr>
  </w:style>
  <w:style w:type="character" w:customStyle="1" w:styleId="af5">
    <w:name w:val="Текст выноски Знак"/>
    <w:basedOn w:val="a2"/>
    <w:link w:val="af4"/>
    <w:semiHidden/>
    <w:rsid w:val="00AC5553"/>
    <w:rPr>
      <w:rFonts w:ascii="Tahoma" w:eastAsia="Times New Roman" w:hAnsi="Tahoma" w:cs="Times New Roman"/>
      <w:snapToGrid w:val="0"/>
      <w:sz w:val="16"/>
      <w:szCs w:val="16"/>
    </w:rPr>
  </w:style>
  <w:style w:type="paragraph" w:customStyle="1" w:styleId="af6">
    <w:name w:val="Знак Знак Знак Знак Знак Знак Знак"/>
    <w:basedOn w:val="a1"/>
    <w:rsid w:val="00AC555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7">
    <w:name w:val="Hyperlink"/>
    <w:rsid w:val="00AC5553"/>
    <w:rPr>
      <w:color w:val="0000FF"/>
      <w:u w:val="single"/>
    </w:rPr>
  </w:style>
  <w:style w:type="paragraph" w:customStyle="1" w:styleId="12">
    <w:name w:val="Абзац списка1"/>
    <w:basedOn w:val="a1"/>
    <w:rsid w:val="00AC5553"/>
    <w:pPr>
      <w:ind w:left="720"/>
    </w:pPr>
    <w:rPr>
      <w:rFonts w:eastAsia="Times New Roman"/>
    </w:rPr>
  </w:style>
  <w:style w:type="paragraph" w:customStyle="1" w:styleId="af8">
    <w:name w:val="Письмо"/>
    <w:basedOn w:val="a1"/>
    <w:uiPriority w:val="99"/>
    <w:rsid w:val="00AC5553"/>
    <w:pPr>
      <w:autoSpaceDE w:val="0"/>
      <w:autoSpaceDN w:val="0"/>
      <w:spacing w:line="320" w:lineRule="exact"/>
      <w:ind w:firstLine="720"/>
    </w:pPr>
    <w:rPr>
      <w:rFonts w:eastAsia="Times New Roman"/>
      <w:sz w:val="28"/>
      <w:szCs w:val="28"/>
    </w:rPr>
  </w:style>
  <w:style w:type="paragraph" w:styleId="af9">
    <w:name w:val="Normal (Web)"/>
    <w:basedOn w:val="a1"/>
    <w:uiPriority w:val="99"/>
    <w:unhideWhenUsed/>
    <w:rsid w:val="00AC5553"/>
    <w:pPr>
      <w:spacing w:before="100" w:beforeAutospacing="1" w:after="100" w:afterAutospacing="1"/>
    </w:pPr>
    <w:rPr>
      <w:rFonts w:eastAsia="Times New Roman"/>
    </w:rPr>
  </w:style>
  <w:style w:type="paragraph" w:styleId="afa">
    <w:name w:val="footnote text"/>
    <w:basedOn w:val="a1"/>
    <w:link w:val="afb"/>
    <w:rsid w:val="00AC5553"/>
    <w:rPr>
      <w:rFonts w:eastAsia="Times New Roman"/>
      <w:sz w:val="20"/>
      <w:szCs w:val="20"/>
    </w:rPr>
  </w:style>
  <w:style w:type="character" w:customStyle="1" w:styleId="afb">
    <w:name w:val="Текст сноски Знак"/>
    <w:basedOn w:val="a2"/>
    <w:link w:val="afa"/>
    <w:rsid w:val="00AC5553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TML">
    <w:name w:val="HTML Preformatted"/>
    <w:basedOn w:val="a1"/>
    <w:link w:val="HTML0"/>
    <w:rsid w:val="00AC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AC5553"/>
    <w:rPr>
      <w:rFonts w:ascii="Courier New" w:eastAsia="Times New Roman" w:hAnsi="Courier New" w:cs="Courier New"/>
      <w:sz w:val="20"/>
      <w:szCs w:val="20"/>
    </w:rPr>
  </w:style>
  <w:style w:type="paragraph" w:customStyle="1" w:styleId="25">
    <w:name w:val="Абзац списка2"/>
    <w:basedOn w:val="a1"/>
    <w:rsid w:val="00AC5553"/>
    <w:pPr>
      <w:spacing w:line="276" w:lineRule="auto"/>
      <w:ind w:left="720"/>
    </w:pPr>
    <w:rPr>
      <w:rFonts w:eastAsia="Times New Roman" w:cs="Calibri"/>
    </w:rPr>
  </w:style>
  <w:style w:type="paragraph" w:styleId="afc">
    <w:name w:val="TOC Heading"/>
    <w:basedOn w:val="1"/>
    <w:next w:val="a1"/>
    <w:uiPriority w:val="39"/>
    <w:qFormat/>
    <w:rsid w:val="00AC5553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eastAsia="en-US"/>
    </w:rPr>
  </w:style>
  <w:style w:type="paragraph" w:styleId="13">
    <w:name w:val="toc 1"/>
    <w:basedOn w:val="a1"/>
    <w:next w:val="a1"/>
    <w:autoRedefine/>
    <w:uiPriority w:val="39"/>
    <w:unhideWhenUsed/>
    <w:rsid w:val="00AC5553"/>
  </w:style>
  <w:style w:type="paragraph" w:styleId="26">
    <w:name w:val="toc 2"/>
    <w:basedOn w:val="a1"/>
    <w:next w:val="a1"/>
    <w:autoRedefine/>
    <w:uiPriority w:val="39"/>
    <w:unhideWhenUsed/>
    <w:rsid w:val="00AC5553"/>
    <w:pPr>
      <w:ind w:left="220"/>
    </w:pPr>
  </w:style>
  <w:style w:type="paragraph" w:styleId="35">
    <w:name w:val="toc 3"/>
    <w:basedOn w:val="a1"/>
    <w:next w:val="a1"/>
    <w:autoRedefine/>
    <w:uiPriority w:val="39"/>
    <w:unhideWhenUsed/>
    <w:rsid w:val="00AC5553"/>
    <w:pPr>
      <w:ind w:left="440"/>
    </w:pPr>
  </w:style>
  <w:style w:type="paragraph" w:customStyle="1" w:styleId="afd">
    <w:name w:val="Нормальный (таблица)"/>
    <w:basedOn w:val="a1"/>
    <w:next w:val="a1"/>
    <w:rsid w:val="00AC5553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e">
    <w:name w:val="Гипертекстовая ссылка"/>
    <w:rsid w:val="00AC5553"/>
    <w:rPr>
      <w:b/>
      <w:bCs/>
      <w:color w:val="106BBE"/>
    </w:rPr>
  </w:style>
  <w:style w:type="character" w:customStyle="1" w:styleId="aff">
    <w:name w:val="Цветовое выделение"/>
    <w:rsid w:val="00AC5553"/>
    <w:rPr>
      <w:b/>
      <w:bCs/>
      <w:color w:val="26282F"/>
    </w:rPr>
  </w:style>
  <w:style w:type="paragraph" w:customStyle="1" w:styleId="aff0">
    <w:name w:val="Таблицы (моноширинный)"/>
    <w:basedOn w:val="a1"/>
    <w:next w:val="a1"/>
    <w:rsid w:val="00AC555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listparagraph0">
    <w:name w:val="msolistparagraph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msolistparagraphcxspmiddle">
    <w:name w:val="msolistparagraphcxspmiddle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msolistparagraphcxsplast">
    <w:name w:val="msolistparagraphcxsplast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dytext">
    <w:name w:val="bodytext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styleId="a">
    <w:name w:val="List Bullet"/>
    <w:basedOn w:val="a1"/>
    <w:uiPriority w:val="99"/>
    <w:unhideWhenUsed/>
    <w:rsid w:val="00AC5553"/>
    <w:pPr>
      <w:numPr>
        <w:numId w:val="24"/>
      </w:numPr>
      <w:tabs>
        <w:tab w:val="clear" w:pos="360"/>
      </w:tabs>
      <w:spacing w:line="276" w:lineRule="auto"/>
      <w:contextualSpacing/>
    </w:pPr>
    <w:rPr>
      <w:rFonts w:eastAsia="Times New Roman"/>
    </w:rPr>
  </w:style>
  <w:style w:type="paragraph" w:styleId="aff1">
    <w:name w:val="No Spacing"/>
    <w:uiPriority w:val="1"/>
    <w:qFormat/>
    <w:rsid w:val="00AC5553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4">
    <w:name w:val="Обычный1"/>
    <w:rsid w:val="00AC555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AC555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AC5553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apple-converted-space">
    <w:name w:val="apple-converted-space"/>
    <w:rsid w:val="00AC5553"/>
  </w:style>
  <w:style w:type="paragraph" w:customStyle="1" w:styleId="sod1">
    <w:name w:val="sod1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sod2">
    <w:name w:val="sod2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ok-authors">
    <w:name w:val="book-authors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ok-summary">
    <w:name w:val="book-summary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Без интервала1"/>
    <w:rsid w:val="00AC5553"/>
    <w:rPr>
      <w:rFonts w:ascii="Times New Roman" w:eastAsia="Calibri" w:hAnsi="Times New Roman" w:cs="Times New Roman"/>
      <w:sz w:val="20"/>
      <w:szCs w:val="20"/>
    </w:rPr>
  </w:style>
  <w:style w:type="paragraph" w:customStyle="1" w:styleId="Normal1">
    <w:name w:val="Normal1"/>
    <w:rsid w:val="00AC5553"/>
    <w:pPr>
      <w:widowControl w:val="0"/>
      <w:spacing w:line="300" w:lineRule="auto"/>
      <w:ind w:firstLine="760"/>
      <w:jc w:val="both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ff2">
    <w:name w:val="Таблица текст"/>
    <w:basedOn w:val="a1"/>
    <w:rsid w:val="00AC5553"/>
    <w:pPr>
      <w:suppressAutoHyphens/>
      <w:spacing w:before="40" w:after="40"/>
      <w:ind w:left="57" w:right="57"/>
    </w:pPr>
    <w:rPr>
      <w:rFonts w:eastAsia="Times New Roman"/>
      <w:lang w:eastAsia="zh-CN"/>
    </w:rPr>
  </w:style>
  <w:style w:type="paragraph" w:styleId="aff3">
    <w:name w:val="Plain Text"/>
    <w:basedOn w:val="a1"/>
    <w:link w:val="aff4"/>
    <w:semiHidden/>
    <w:rsid w:val="00F90D61"/>
    <w:rPr>
      <w:rFonts w:ascii="Courier New" w:eastAsia="Times New Roman" w:hAnsi="Courier New"/>
      <w:sz w:val="20"/>
      <w:szCs w:val="20"/>
    </w:rPr>
  </w:style>
  <w:style w:type="character" w:customStyle="1" w:styleId="aff4">
    <w:name w:val="Текст Знак"/>
    <w:basedOn w:val="a2"/>
    <w:link w:val="aff3"/>
    <w:semiHidden/>
    <w:rsid w:val="00F90D61"/>
    <w:rPr>
      <w:rFonts w:ascii="Courier New" w:eastAsia="Times New Roman" w:hAnsi="Courier New" w:cs="Times New Roman"/>
      <w:sz w:val="20"/>
      <w:szCs w:val="20"/>
    </w:rPr>
  </w:style>
  <w:style w:type="paragraph" w:customStyle="1" w:styleId="a0">
    <w:name w:val="список с точками"/>
    <w:basedOn w:val="a1"/>
    <w:rsid w:val="002E531F"/>
    <w:pPr>
      <w:numPr>
        <w:numId w:val="39"/>
      </w:numPr>
      <w:spacing w:line="312" w:lineRule="auto"/>
    </w:pPr>
    <w:rPr>
      <w:rFonts w:eastAsia="Times New Roman"/>
      <w:color w:val="auto"/>
    </w:rPr>
  </w:style>
  <w:style w:type="paragraph" w:customStyle="1" w:styleId="Default">
    <w:name w:val="Default"/>
    <w:rsid w:val="00192A8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character" w:styleId="aff5">
    <w:name w:val="FollowedHyperlink"/>
    <w:basedOn w:val="a2"/>
    <w:uiPriority w:val="99"/>
    <w:semiHidden/>
    <w:unhideWhenUsed/>
    <w:rsid w:val="00E44B1A"/>
    <w:rPr>
      <w:color w:val="800080" w:themeColor="followedHyperlink"/>
      <w:u w:val="single"/>
    </w:rPr>
  </w:style>
  <w:style w:type="character" w:customStyle="1" w:styleId="a7">
    <w:name w:val="Абзац списка Знак"/>
    <w:link w:val="a6"/>
    <w:uiPriority w:val="34"/>
    <w:locked/>
    <w:rsid w:val="003448AF"/>
    <w:rPr>
      <w:rFonts w:ascii="Times New Roman" w:eastAsia="Calibri" w:hAnsi="Times New Roman" w:cs="Times New Roman"/>
      <w:color w:val="000000" w:themeColor="text1"/>
    </w:rPr>
  </w:style>
  <w:style w:type="paragraph" w:customStyle="1" w:styleId="msonormalmailrucssattributepostfix">
    <w:name w:val="msonormal_mailru_css_attribute_postfix"/>
    <w:basedOn w:val="a1"/>
    <w:rsid w:val="006A621F"/>
    <w:pPr>
      <w:spacing w:before="100" w:beforeAutospacing="1" w:after="100" w:afterAutospacing="1"/>
      <w:jc w:val="left"/>
    </w:pPr>
    <w:rPr>
      <w:rFonts w:eastAsia="Times New Roman"/>
      <w:color w:val="auto"/>
    </w:rPr>
  </w:style>
  <w:style w:type="character" w:customStyle="1" w:styleId="UnresolvedMention">
    <w:name w:val="Unresolved Mention"/>
    <w:basedOn w:val="a2"/>
    <w:uiPriority w:val="99"/>
    <w:semiHidden/>
    <w:unhideWhenUsed/>
    <w:rsid w:val="00D81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89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5484">
          <w:marLeft w:val="0"/>
          <w:marRight w:val="0"/>
          <w:marTop w:val="0"/>
          <w:marBottom w:val="0"/>
          <w:divBdr>
            <w:top w:val="single" w:sz="6" w:space="6" w:color="ECEDF1"/>
            <w:left w:val="none" w:sz="0" w:space="0" w:color="auto"/>
            <w:bottom w:val="single" w:sz="6" w:space="6" w:color="ECEDF1"/>
            <w:right w:val="none" w:sz="0" w:space="0" w:color="auto"/>
          </w:divBdr>
          <w:divsChild>
            <w:div w:id="18344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7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8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0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16457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4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9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898329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720228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0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8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1522">
          <w:marLeft w:val="0"/>
          <w:marRight w:val="0"/>
          <w:marTop w:val="0"/>
          <w:marBottom w:val="0"/>
          <w:divBdr>
            <w:top w:val="single" w:sz="6" w:space="6" w:color="ECEDF1"/>
            <w:left w:val="none" w:sz="0" w:space="0" w:color="auto"/>
            <w:bottom w:val="single" w:sz="6" w:space="6" w:color="ECEDF1"/>
            <w:right w:val="none" w:sz="0" w:space="0" w:color="auto"/>
          </w:divBdr>
          <w:divsChild>
            <w:div w:id="8610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5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27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07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37120" TargetMode="External"/><Relationship Id="rId13" Type="http://schemas.openxmlformats.org/officeDocument/2006/relationships/hyperlink" Target="http://www.lib.uniyar.ac.ru/opac/bk_cat_find.ph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fi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bs.prospekt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b.uniyar.ac.ru/opac/bk_cat_find.php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CF538-ED18-48D0-862D-C8E67190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2371</Words>
  <Characters>13520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Rudey Aleksandr Rudey</dc:creator>
  <cp:lastModifiedBy>Учетная запись Майкрософт</cp:lastModifiedBy>
  <cp:revision>2</cp:revision>
  <dcterms:created xsi:type="dcterms:W3CDTF">2024-06-27T12:54:00Z</dcterms:created>
  <dcterms:modified xsi:type="dcterms:W3CDTF">2024-06-27T12:54:00Z</dcterms:modified>
</cp:coreProperties>
</file>